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F0A3" w14:textId="77777777" w:rsidR="00884AA6" w:rsidRDefault="00056FA0" w:rsidP="0071258B">
      <w:pPr>
        <w:ind w:right="-1"/>
        <w:jc w:val="center"/>
        <w:rPr>
          <w:rFonts w:eastAsia="Times New Roman"/>
          <w:lang w:eastAsia="en-US"/>
        </w:rPr>
      </w:pPr>
      <w:r>
        <w:rPr>
          <w:rFonts w:eastAsia="Times New Roman"/>
          <w:noProof/>
          <w:lang w:eastAsia="en-US"/>
        </w:rPr>
        <w:drawing>
          <wp:inline distT="0" distB="0" distL="0" distR="0" wp14:anchorId="2C1EF17F" wp14:editId="2C1EF180">
            <wp:extent cx="2936081" cy="109299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72472" name="Picture 1"/>
                    <pic:cNvPicPr>
                      <a:picLocks noChangeAspect="1" noChangeArrowheads="1"/>
                    </pic:cNvPicPr>
                  </pic:nvPicPr>
                  <pic:blipFill>
                    <a:blip r:embed="rId8">
                      <a:extLst>
                        <a:ext uri="{28A0092B-C50C-407E-A947-70E740481C1C}">
                          <a14:useLocalDpi xmlns:a14="http://schemas.microsoft.com/office/drawing/2010/main" val="0"/>
                        </a:ext>
                      </a:extLst>
                    </a:blip>
                    <a:srcRect t="13559"/>
                    <a:stretch>
                      <a:fillRect/>
                    </a:stretch>
                  </pic:blipFill>
                  <pic:spPr bwMode="auto">
                    <a:xfrm>
                      <a:off x="0" y="0"/>
                      <a:ext cx="2936081" cy="1092994"/>
                    </a:xfrm>
                    <a:prstGeom prst="rect">
                      <a:avLst/>
                    </a:prstGeom>
                    <a:noFill/>
                    <a:ln>
                      <a:noFill/>
                    </a:ln>
                    <a:extLst>
                      <a:ext uri="{53640926-AAD7-44D8-BBD7-CCE9431645EC}">
                        <a14:shadowObscured xmlns:a14="http://schemas.microsoft.com/office/drawing/2010/main"/>
                      </a:ext>
                    </a:extLst>
                  </pic:spPr>
                </pic:pic>
              </a:graphicData>
            </a:graphic>
          </wp:inline>
        </w:drawing>
      </w:r>
    </w:p>
    <w:p w14:paraId="2C1EF0AA" w14:textId="42BE14B7" w:rsidR="009361B0" w:rsidRDefault="009361B0" w:rsidP="0071258B">
      <w:pPr>
        <w:ind w:right="-1"/>
        <w:rPr>
          <w:rFonts w:eastAsia="Times New Roman"/>
          <w:lang w:eastAsia="en-US"/>
        </w:rPr>
      </w:pPr>
    </w:p>
    <w:p w14:paraId="112D85B9" w14:textId="1A6FD164" w:rsidR="0092399D" w:rsidRDefault="0092399D" w:rsidP="0071258B">
      <w:pPr>
        <w:ind w:right="-1"/>
        <w:rPr>
          <w:rFonts w:eastAsia="Times New Roman"/>
          <w:lang w:eastAsia="en-US"/>
        </w:rPr>
      </w:pPr>
    </w:p>
    <w:p w14:paraId="4EC0B23C" w14:textId="51827785" w:rsidR="0092399D" w:rsidRDefault="0092399D" w:rsidP="0071258B">
      <w:pPr>
        <w:ind w:right="-1"/>
        <w:rPr>
          <w:rFonts w:eastAsia="Times New Roman"/>
          <w:lang w:eastAsia="en-US"/>
        </w:rPr>
      </w:pPr>
    </w:p>
    <w:p w14:paraId="15300D59" w14:textId="6F7CD59D" w:rsidR="0092399D" w:rsidRDefault="0092399D" w:rsidP="0071258B">
      <w:pPr>
        <w:ind w:right="-1"/>
        <w:rPr>
          <w:rFonts w:eastAsia="Times New Roman"/>
          <w:lang w:eastAsia="en-US"/>
        </w:rPr>
      </w:pPr>
    </w:p>
    <w:p w14:paraId="231BD06A" w14:textId="7D172707" w:rsidR="0092399D" w:rsidRDefault="0092399D" w:rsidP="0071258B">
      <w:pPr>
        <w:ind w:right="-1"/>
        <w:rPr>
          <w:rFonts w:eastAsia="Times New Roman"/>
          <w:lang w:eastAsia="en-US"/>
        </w:rPr>
      </w:pPr>
    </w:p>
    <w:p w14:paraId="7C414468" w14:textId="6EEA3633" w:rsidR="0092399D" w:rsidRDefault="0092399D" w:rsidP="0071258B">
      <w:pPr>
        <w:ind w:right="-1"/>
        <w:rPr>
          <w:rFonts w:eastAsia="Times New Roman"/>
          <w:lang w:eastAsia="en-US"/>
        </w:rPr>
      </w:pPr>
    </w:p>
    <w:p w14:paraId="2A2E3C70" w14:textId="4AD15C8B" w:rsidR="0092399D" w:rsidRDefault="0092399D" w:rsidP="0071258B">
      <w:pPr>
        <w:ind w:right="-1"/>
        <w:rPr>
          <w:rFonts w:eastAsia="Times New Roman"/>
          <w:lang w:eastAsia="en-US"/>
        </w:rPr>
      </w:pPr>
    </w:p>
    <w:p w14:paraId="5CD821C0" w14:textId="6A93BA1C" w:rsidR="0092399D" w:rsidRDefault="0092399D" w:rsidP="0071258B">
      <w:pPr>
        <w:ind w:right="-1"/>
        <w:rPr>
          <w:rFonts w:eastAsia="Times New Roman"/>
          <w:lang w:eastAsia="en-US"/>
        </w:rPr>
      </w:pPr>
    </w:p>
    <w:p w14:paraId="4057AB93" w14:textId="7E5DF35A" w:rsidR="0092399D" w:rsidRDefault="0092399D" w:rsidP="0071258B">
      <w:pPr>
        <w:ind w:right="-1"/>
        <w:rPr>
          <w:rFonts w:eastAsia="Times New Roman"/>
          <w:lang w:eastAsia="en-US"/>
        </w:rPr>
      </w:pPr>
    </w:p>
    <w:p w14:paraId="754DB270" w14:textId="77777777" w:rsidR="0092399D" w:rsidRDefault="0092399D" w:rsidP="0071258B">
      <w:pPr>
        <w:ind w:right="-1"/>
        <w:rPr>
          <w:rFonts w:eastAsia="Times New Roman"/>
          <w:lang w:eastAsia="en-US"/>
        </w:rPr>
      </w:pPr>
    </w:p>
    <w:p w14:paraId="2C1EF0AB" w14:textId="77777777" w:rsidR="005F6D6B" w:rsidRPr="009361B0" w:rsidRDefault="005F6D6B" w:rsidP="0071258B">
      <w:pPr>
        <w:ind w:right="-1"/>
        <w:rPr>
          <w:rFonts w:eastAsia="Times New Roman"/>
          <w:lang w:eastAsia="en-US"/>
        </w:rPr>
      </w:pPr>
    </w:p>
    <w:p w14:paraId="2C1EF0AC" w14:textId="77777777" w:rsidR="00884AA6" w:rsidRPr="005F6D6B" w:rsidRDefault="00056FA0" w:rsidP="0071258B">
      <w:pPr>
        <w:ind w:right="-1"/>
        <w:jc w:val="center"/>
        <w:rPr>
          <w:rFonts w:ascii="Arial Bold" w:eastAsia="Times New Roman" w:hAnsi="Arial Bold"/>
          <w:b/>
          <w:bCs/>
          <w:caps/>
          <w:sz w:val="56"/>
          <w:szCs w:val="56"/>
          <w:lang w:eastAsia="en-US"/>
        </w:rPr>
      </w:pPr>
      <w:r w:rsidRPr="005F6D6B">
        <w:rPr>
          <w:rFonts w:ascii="Arial Bold" w:eastAsia="Times New Roman" w:hAnsi="Arial Bold"/>
          <w:b/>
          <w:bCs/>
          <w:caps/>
          <w:noProof/>
          <w:sz w:val="56"/>
          <w:szCs w:val="56"/>
          <w:lang w:eastAsia="en-US"/>
        </w:rPr>
        <w:t>MINUTES</w:t>
      </w:r>
    </w:p>
    <w:p w14:paraId="2C1EF0AD" w14:textId="77777777" w:rsidR="00884AA6" w:rsidRDefault="00884AA6" w:rsidP="0071258B">
      <w:pPr>
        <w:ind w:right="-1"/>
        <w:rPr>
          <w:rFonts w:eastAsia="Times New Roman"/>
          <w:lang w:eastAsia="en-US"/>
        </w:rPr>
      </w:pPr>
    </w:p>
    <w:p w14:paraId="2C1EF0AE" w14:textId="77777777" w:rsidR="005F6D6B" w:rsidRPr="00BA4A92" w:rsidRDefault="005F6D6B" w:rsidP="0071258B">
      <w:pPr>
        <w:ind w:right="-1"/>
        <w:rPr>
          <w:rFonts w:eastAsia="Times New Roman"/>
          <w:lang w:eastAsia="en-US"/>
        </w:rPr>
      </w:pPr>
    </w:p>
    <w:p w14:paraId="2C1EF0AF" w14:textId="77777777" w:rsidR="00884AA6" w:rsidRPr="005F6D6B" w:rsidRDefault="00056FA0" w:rsidP="0071258B">
      <w:pPr>
        <w:ind w:right="-1"/>
        <w:jc w:val="center"/>
        <w:rPr>
          <w:rFonts w:eastAsia="Times New Roman"/>
          <w:b/>
          <w:bCs/>
          <w:sz w:val="44"/>
          <w:szCs w:val="44"/>
          <w:lang w:eastAsia="en-US"/>
        </w:rPr>
      </w:pPr>
      <w:r w:rsidRPr="005F6D6B">
        <w:rPr>
          <w:rFonts w:eastAsia="Times New Roman"/>
          <w:b/>
          <w:bCs/>
          <w:noProof/>
          <w:sz w:val="44"/>
          <w:szCs w:val="44"/>
          <w:lang w:eastAsia="en-US"/>
        </w:rPr>
        <w:t>Ordinary Council Meeting</w:t>
      </w:r>
    </w:p>
    <w:p w14:paraId="2C1EF0B0" w14:textId="77777777" w:rsidR="005F6D6B" w:rsidRPr="00BA4A92" w:rsidRDefault="005F6D6B" w:rsidP="0071258B">
      <w:pPr>
        <w:ind w:right="-1"/>
        <w:rPr>
          <w:rFonts w:eastAsia="Times New Roman"/>
          <w:lang w:eastAsia="en-US"/>
        </w:rPr>
      </w:pPr>
    </w:p>
    <w:p w14:paraId="2C1EF0B1" w14:textId="77777777" w:rsidR="00350964" w:rsidRPr="005F6D6B" w:rsidRDefault="00056FA0" w:rsidP="0071258B">
      <w:pPr>
        <w:ind w:right="-1"/>
        <w:jc w:val="center"/>
        <w:rPr>
          <w:rFonts w:eastAsia="Times New Roman"/>
          <w:b/>
          <w:bCs/>
          <w:sz w:val="44"/>
          <w:szCs w:val="44"/>
          <w:lang w:eastAsia="en-US"/>
        </w:rPr>
      </w:pPr>
      <w:r w:rsidRPr="005F6D6B">
        <w:rPr>
          <w:rFonts w:eastAsia="Times New Roman"/>
          <w:b/>
          <w:bCs/>
          <w:noProof/>
          <w:sz w:val="44"/>
          <w:szCs w:val="44"/>
          <w:lang w:eastAsia="en-US"/>
        </w:rPr>
        <w:t xml:space="preserve">Tuesday, 15 </w:t>
      </w:r>
      <w:r w:rsidRPr="005F6D6B">
        <w:rPr>
          <w:rFonts w:eastAsia="Times New Roman"/>
          <w:b/>
          <w:bCs/>
          <w:noProof/>
          <w:sz w:val="44"/>
          <w:szCs w:val="44"/>
          <w:lang w:eastAsia="en-US"/>
        </w:rPr>
        <w:t>November 2022</w:t>
      </w:r>
    </w:p>
    <w:p w14:paraId="2C1EF0B2" w14:textId="77777777" w:rsidR="00852959" w:rsidRDefault="00852959" w:rsidP="0071258B">
      <w:pPr>
        <w:ind w:right="-1"/>
      </w:pPr>
    </w:p>
    <w:p w14:paraId="2C1EF0B3" w14:textId="77777777" w:rsidR="009361B0" w:rsidRPr="00BA4A92" w:rsidRDefault="009361B0" w:rsidP="0071258B">
      <w:pPr>
        <w:ind w:right="-1"/>
      </w:pPr>
    </w:p>
    <w:p w14:paraId="2C1EF0B4" w14:textId="77777777" w:rsidR="005F6D6B" w:rsidRDefault="00056FA0" w:rsidP="0071258B">
      <w:pPr>
        <w:ind w:right="-1"/>
        <w:jc w:val="right"/>
        <w:rPr>
          <w:b/>
          <w:bCs/>
          <w:sz w:val="28"/>
          <w:szCs w:val="28"/>
        </w:rPr>
      </w:pPr>
      <w:r w:rsidRPr="005F6D6B">
        <w:rPr>
          <w:b/>
          <w:bCs/>
          <w:sz w:val="28"/>
          <w:szCs w:val="28"/>
        </w:rPr>
        <w:t>Philip Stone</w:t>
      </w:r>
    </w:p>
    <w:p w14:paraId="2C1EF0B5" w14:textId="666FED9E" w:rsidR="009361B0" w:rsidRDefault="0092399D" w:rsidP="0071258B">
      <w:pPr>
        <w:ind w:right="-1"/>
        <w:jc w:val="right"/>
        <w:rPr>
          <w:b/>
          <w:bCs/>
          <w:sz w:val="28"/>
          <w:szCs w:val="28"/>
        </w:rPr>
      </w:pPr>
      <w:r>
        <w:rPr>
          <w:b/>
          <w:bCs/>
          <w:sz w:val="28"/>
          <w:szCs w:val="28"/>
        </w:rPr>
        <w:t>Chief Executive Officer</w:t>
      </w:r>
    </w:p>
    <w:p w14:paraId="2C1EF0B6" w14:textId="77777777" w:rsidR="005F6D6B" w:rsidRPr="005F6D6B" w:rsidRDefault="005F6D6B" w:rsidP="0071258B">
      <w:pPr>
        <w:ind w:right="-1"/>
        <w:jc w:val="right"/>
        <w:rPr>
          <w:b/>
          <w:bCs/>
          <w:sz w:val="28"/>
          <w:szCs w:val="28"/>
        </w:rPr>
      </w:pPr>
    </w:p>
    <w:p w14:paraId="2C1EF0B7" w14:textId="77777777" w:rsidR="000C3B1F" w:rsidRPr="00B81D13" w:rsidRDefault="00056FA0" w:rsidP="005F6D6B">
      <w:pPr>
        <w:rPr>
          <w:sz w:val="44"/>
          <w:szCs w:val="44"/>
        </w:rPr>
      </w:pPr>
      <w:r w:rsidRPr="00BA4A92">
        <w:br w:type="page"/>
      </w:r>
    </w:p>
    <w:p w14:paraId="2C1EF0B8" w14:textId="77777777" w:rsidR="009A532C" w:rsidRDefault="009A532C" w:rsidP="009A532C"/>
    <w:p w14:paraId="2C1EF0B9" w14:textId="77777777" w:rsidR="00884AA6" w:rsidRPr="009A532C" w:rsidRDefault="00056FA0" w:rsidP="005F6D6B">
      <w:pPr>
        <w:rPr>
          <w:b/>
          <w:bCs/>
          <w:sz w:val="32"/>
          <w:szCs w:val="32"/>
        </w:rPr>
      </w:pPr>
      <w:r w:rsidRPr="009A532C">
        <w:rPr>
          <w:b/>
          <w:bCs/>
          <w:sz w:val="32"/>
          <w:szCs w:val="32"/>
        </w:rPr>
        <w:t>Order of Business</w:t>
      </w:r>
    </w:p>
    <w:p w14:paraId="2C1EF0BA" w14:textId="77777777" w:rsidR="00884AA6" w:rsidRDefault="00884AA6" w:rsidP="005F6D6B"/>
    <w:p w14:paraId="2C1EF0BB" w14:textId="77777777" w:rsidR="00DF0C92" w:rsidRPr="00BA4A92" w:rsidRDefault="00DF0C92" w:rsidP="005F6D6B">
      <w:pPr>
        <w:rPr>
          <w:vanish/>
          <w:specVanish/>
        </w:rPr>
      </w:pPr>
    </w:p>
    <w:p w14:paraId="2C1EF0BC" w14:textId="77777777" w:rsidR="00391A2D" w:rsidRDefault="00056FA0">
      <w:r>
        <w:t xml:space="preserve"> </w:t>
      </w:r>
      <w:r>
        <w:fldChar w:fldCharType="begin"/>
      </w:r>
      <w:r>
        <w:instrText>TOC \o "1-4" \w \z \h \u</w:instrText>
      </w:r>
      <w:r>
        <w:fldChar w:fldCharType="separate"/>
      </w:r>
    </w:p>
    <w:p w14:paraId="2C1EF0BD" w14:textId="77777777" w:rsidR="00391A2D" w:rsidRDefault="00056FA0">
      <w:pPr>
        <w:pStyle w:val="TOC1"/>
        <w:tabs>
          <w:tab w:val="right" w:leader="dot" w:pos="9628"/>
        </w:tabs>
        <w:rPr>
          <w:rFonts w:asciiTheme="minorHAnsi" w:hAnsiTheme="minorHAnsi"/>
          <w:noProof/>
        </w:rPr>
      </w:pPr>
      <w:hyperlink w:anchor="_Toc256000030" w:history="1">
        <w:r>
          <w:rPr>
            <w:rStyle w:val="Hyperlink"/>
          </w:rPr>
          <w:t>1. OPENING MEETING</w:t>
        </w:r>
        <w:r>
          <w:tab/>
        </w:r>
        <w:r>
          <w:fldChar w:fldCharType="begin"/>
        </w:r>
        <w:r>
          <w:instrText xml:space="preserve"> PAGEREF _Toc256000030 \h </w:instrText>
        </w:r>
        <w:r>
          <w:fldChar w:fldCharType="separate"/>
        </w:r>
        <w:r>
          <w:t>3</w:t>
        </w:r>
        <w:r>
          <w:fldChar w:fldCharType="end"/>
        </w:r>
      </w:hyperlink>
    </w:p>
    <w:p w14:paraId="2C1EF0BE" w14:textId="77777777" w:rsidR="00391A2D" w:rsidRDefault="00056FA0">
      <w:pPr>
        <w:pStyle w:val="TOC1"/>
        <w:tabs>
          <w:tab w:val="right" w:leader="dot" w:pos="9628"/>
        </w:tabs>
        <w:rPr>
          <w:rFonts w:asciiTheme="minorHAnsi" w:hAnsiTheme="minorHAnsi"/>
          <w:noProof/>
        </w:rPr>
      </w:pPr>
      <w:hyperlink w:anchor="_Toc256000031" w:history="1">
        <w:r>
          <w:rPr>
            <w:rStyle w:val="Hyperlink"/>
          </w:rPr>
          <w:t>2. ATTENDANCE</w:t>
        </w:r>
        <w:r>
          <w:tab/>
        </w:r>
        <w:r>
          <w:fldChar w:fldCharType="begin"/>
        </w:r>
        <w:r>
          <w:instrText xml:space="preserve"> PAGEREF _Toc256000031 \h </w:instrText>
        </w:r>
        <w:r>
          <w:fldChar w:fldCharType="separate"/>
        </w:r>
        <w:r>
          <w:t>3</w:t>
        </w:r>
        <w:r>
          <w:fldChar w:fldCharType="end"/>
        </w:r>
      </w:hyperlink>
    </w:p>
    <w:p w14:paraId="2C1EF0BF" w14:textId="77777777" w:rsidR="00391A2D" w:rsidRDefault="00056FA0">
      <w:pPr>
        <w:pStyle w:val="TOC1"/>
        <w:tabs>
          <w:tab w:val="right" w:leader="dot" w:pos="9628"/>
        </w:tabs>
        <w:rPr>
          <w:rFonts w:asciiTheme="minorHAnsi" w:hAnsiTheme="minorHAnsi"/>
          <w:noProof/>
        </w:rPr>
      </w:pPr>
      <w:hyperlink w:anchor="_Toc256000032" w:history="1">
        <w:r>
          <w:rPr>
            <w:rStyle w:val="Hyperlink"/>
          </w:rPr>
          <w:t>3. LIVE STREAMIN</w:t>
        </w:r>
        <w:r>
          <w:rPr>
            <w:rStyle w:val="Hyperlink"/>
          </w:rPr>
          <w:t>G STATEMENT</w:t>
        </w:r>
        <w:r>
          <w:tab/>
        </w:r>
        <w:r>
          <w:fldChar w:fldCharType="begin"/>
        </w:r>
        <w:r>
          <w:instrText xml:space="preserve"> PAGEREF _Toc256000032 \h </w:instrText>
        </w:r>
        <w:r>
          <w:fldChar w:fldCharType="separate"/>
        </w:r>
        <w:r>
          <w:t>3</w:t>
        </w:r>
        <w:r>
          <w:fldChar w:fldCharType="end"/>
        </w:r>
      </w:hyperlink>
    </w:p>
    <w:p w14:paraId="2C1EF0C0" w14:textId="77777777" w:rsidR="00391A2D" w:rsidRDefault="00056FA0">
      <w:pPr>
        <w:pStyle w:val="TOC1"/>
        <w:tabs>
          <w:tab w:val="right" w:leader="dot" w:pos="9628"/>
        </w:tabs>
        <w:rPr>
          <w:rFonts w:asciiTheme="minorHAnsi" w:hAnsiTheme="minorHAnsi"/>
          <w:noProof/>
        </w:rPr>
      </w:pPr>
      <w:hyperlink w:anchor="_Toc256000033" w:history="1">
        <w:r>
          <w:rPr>
            <w:rStyle w:val="Hyperlink"/>
          </w:rPr>
          <w:t>4. ACKNOWLEDGEMENT OF COUNTRY</w:t>
        </w:r>
        <w:r>
          <w:tab/>
        </w:r>
        <w:r>
          <w:fldChar w:fldCharType="begin"/>
        </w:r>
        <w:r>
          <w:instrText xml:space="preserve"> PAGEREF _Toc256000033 \h </w:instrText>
        </w:r>
        <w:r>
          <w:fldChar w:fldCharType="separate"/>
        </w:r>
        <w:r>
          <w:t>3</w:t>
        </w:r>
        <w:r>
          <w:fldChar w:fldCharType="end"/>
        </w:r>
      </w:hyperlink>
    </w:p>
    <w:p w14:paraId="2C1EF0C1" w14:textId="77777777" w:rsidR="00391A2D" w:rsidRDefault="00056FA0">
      <w:pPr>
        <w:pStyle w:val="TOC1"/>
        <w:tabs>
          <w:tab w:val="right" w:leader="dot" w:pos="9628"/>
        </w:tabs>
        <w:rPr>
          <w:rFonts w:asciiTheme="minorHAnsi" w:hAnsiTheme="minorHAnsi"/>
          <w:noProof/>
        </w:rPr>
      </w:pPr>
      <w:hyperlink w:anchor="_Toc256000034" w:history="1">
        <w:r>
          <w:rPr>
            <w:rStyle w:val="Hyperlink"/>
          </w:rPr>
          <w:t>5. STATEMENT OF PURPOSE</w:t>
        </w:r>
        <w:r>
          <w:tab/>
        </w:r>
        <w:r>
          <w:fldChar w:fldCharType="begin"/>
        </w:r>
        <w:r>
          <w:instrText xml:space="preserve"> PAGEREF _Toc256000034 \h </w:instrText>
        </w:r>
        <w:r>
          <w:fldChar w:fldCharType="separate"/>
        </w:r>
        <w:r>
          <w:t>3</w:t>
        </w:r>
        <w:r>
          <w:fldChar w:fldCharType="end"/>
        </w:r>
      </w:hyperlink>
    </w:p>
    <w:p w14:paraId="2C1EF0C2" w14:textId="77777777" w:rsidR="00391A2D" w:rsidRDefault="00056FA0">
      <w:pPr>
        <w:pStyle w:val="TOC1"/>
        <w:tabs>
          <w:tab w:val="right" w:leader="dot" w:pos="9628"/>
        </w:tabs>
        <w:rPr>
          <w:rFonts w:asciiTheme="minorHAnsi" w:hAnsiTheme="minorHAnsi"/>
          <w:noProof/>
        </w:rPr>
      </w:pPr>
      <w:hyperlink w:anchor="_Toc256000035" w:history="1">
        <w:r>
          <w:rPr>
            <w:rStyle w:val="Hyperlink"/>
          </w:rPr>
          <w:t>6. APOLOGIES AND APPLICATIONS FOR A LEAVE OF ABSENCE BY COUNCI</w:t>
        </w:r>
        <w:r>
          <w:rPr>
            <w:rStyle w:val="Hyperlink"/>
          </w:rPr>
          <w:t>LLORS</w:t>
        </w:r>
        <w:r>
          <w:tab/>
        </w:r>
        <w:r>
          <w:fldChar w:fldCharType="begin"/>
        </w:r>
        <w:r>
          <w:instrText xml:space="preserve"> PAGEREF _Toc256000035 \h </w:instrText>
        </w:r>
        <w:r>
          <w:fldChar w:fldCharType="separate"/>
        </w:r>
        <w:r>
          <w:t>3</w:t>
        </w:r>
        <w:r>
          <w:fldChar w:fldCharType="end"/>
        </w:r>
      </w:hyperlink>
    </w:p>
    <w:p w14:paraId="2C1EF0C3" w14:textId="77777777" w:rsidR="00391A2D" w:rsidRDefault="00056FA0">
      <w:pPr>
        <w:pStyle w:val="TOC1"/>
        <w:tabs>
          <w:tab w:val="right" w:leader="dot" w:pos="9628"/>
        </w:tabs>
        <w:rPr>
          <w:rFonts w:asciiTheme="minorHAnsi" w:hAnsiTheme="minorHAnsi"/>
          <w:noProof/>
        </w:rPr>
      </w:pPr>
      <w:hyperlink w:anchor="_Toc256000036" w:history="1">
        <w:r>
          <w:rPr>
            <w:rStyle w:val="Hyperlink"/>
          </w:rPr>
          <w:t>7. CONFIRMATION OF MINUTES</w:t>
        </w:r>
        <w:r>
          <w:tab/>
        </w:r>
        <w:r>
          <w:fldChar w:fldCharType="begin"/>
        </w:r>
        <w:r>
          <w:instrText xml:space="preserve"> PAGEREF _Toc256000036 \h </w:instrText>
        </w:r>
        <w:r>
          <w:fldChar w:fldCharType="separate"/>
        </w:r>
        <w:r>
          <w:t>3</w:t>
        </w:r>
        <w:r>
          <w:fldChar w:fldCharType="end"/>
        </w:r>
      </w:hyperlink>
    </w:p>
    <w:p w14:paraId="2C1EF0C4" w14:textId="77777777" w:rsidR="00391A2D" w:rsidRDefault="00056FA0">
      <w:pPr>
        <w:pStyle w:val="TOC2"/>
        <w:tabs>
          <w:tab w:val="right" w:leader="dot" w:pos="9628"/>
        </w:tabs>
        <w:rPr>
          <w:rFonts w:asciiTheme="minorHAnsi" w:hAnsiTheme="minorHAnsi"/>
          <w:noProof/>
        </w:rPr>
      </w:pPr>
      <w:hyperlink w:anchor="_Toc256000037" w:history="1">
        <w:r>
          <w:rPr>
            <w:rStyle w:val="Hyperlink"/>
          </w:rPr>
          <w:t>7.1. Draft Minutes Ordinary Council Meeting 18 October 2022</w:t>
        </w:r>
        <w:r>
          <w:tab/>
        </w:r>
        <w:r>
          <w:fldChar w:fldCharType="begin"/>
        </w:r>
        <w:r>
          <w:instrText xml:space="preserve"> PAGEREF _Toc256000037 \h </w:instrText>
        </w:r>
        <w:r>
          <w:fldChar w:fldCharType="separate"/>
        </w:r>
        <w:r>
          <w:t>3</w:t>
        </w:r>
        <w:r>
          <w:fldChar w:fldCharType="end"/>
        </w:r>
      </w:hyperlink>
    </w:p>
    <w:p w14:paraId="2C1EF0C5" w14:textId="77777777" w:rsidR="00391A2D" w:rsidRDefault="00056FA0">
      <w:pPr>
        <w:pStyle w:val="TOC1"/>
        <w:tabs>
          <w:tab w:val="right" w:leader="dot" w:pos="9628"/>
        </w:tabs>
        <w:rPr>
          <w:rFonts w:asciiTheme="minorHAnsi" w:hAnsiTheme="minorHAnsi"/>
          <w:noProof/>
        </w:rPr>
      </w:pPr>
      <w:hyperlink w:anchor="_Toc256000038" w:history="1">
        <w:r>
          <w:rPr>
            <w:rStyle w:val="Hyperlink"/>
          </w:rPr>
          <w:t>8. DISCLOSURES OF INTERESTS</w:t>
        </w:r>
        <w:r>
          <w:tab/>
        </w:r>
        <w:r>
          <w:fldChar w:fldCharType="begin"/>
        </w:r>
        <w:r>
          <w:instrText xml:space="preserve"> PAGEREF _Toc256000038 \h </w:instrText>
        </w:r>
        <w:r>
          <w:fldChar w:fldCharType="separate"/>
        </w:r>
        <w:r>
          <w:t>3</w:t>
        </w:r>
        <w:r>
          <w:fldChar w:fldCharType="end"/>
        </w:r>
      </w:hyperlink>
    </w:p>
    <w:p w14:paraId="2C1EF0C6" w14:textId="77777777" w:rsidR="00391A2D" w:rsidRDefault="00056FA0">
      <w:pPr>
        <w:pStyle w:val="TOC1"/>
        <w:tabs>
          <w:tab w:val="right" w:leader="dot" w:pos="9628"/>
        </w:tabs>
        <w:rPr>
          <w:rFonts w:asciiTheme="minorHAnsi" w:hAnsiTheme="minorHAnsi"/>
          <w:noProof/>
        </w:rPr>
      </w:pPr>
      <w:hyperlink w:anchor="_Toc256000039" w:history="1">
        <w:r>
          <w:rPr>
            <w:rStyle w:val="Hyperlink"/>
          </w:rPr>
          <w:t>9.</w:t>
        </w:r>
        <w:r>
          <w:rPr>
            <w:rStyle w:val="Hyperlink"/>
          </w:rPr>
          <w:t xml:space="preserve"> MAYORAL MINUTE(S)</w:t>
        </w:r>
        <w:r>
          <w:tab/>
        </w:r>
        <w:r>
          <w:fldChar w:fldCharType="begin"/>
        </w:r>
        <w:r>
          <w:instrText xml:space="preserve"> PAGEREF _Toc256000039 \h </w:instrText>
        </w:r>
        <w:r>
          <w:fldChar w:fldCharType="separate"/>
        </w:r>
        <w:r>
          <w:t>4</w:t>
        </w:r>
        <w:r>
          <w:fldChar w:fldCharType="end"/>
        </w:r>
      </w:hyperlink>
    </w:p>
    <w:p w14:paraId="2C1EF0C7" w14:textId="77777777" w:rsidR="00391A2D" w:rsidRDefault="00056FA0">
      <w:pPr>
        <w:pStyle w:val="TOC1"/>
        <w:tabs>
          <w:tab w:val="right" w:leader="dot" w:pos="9628"/>
        </w:tabs>
        <w:rPr>
          <w:rFonts w:asciiTheme="minorHAnsi" w:hAnsiTheme="minorHAnsi"/>
          <w:noProof/>
        </w:rPr>
      </w:pPr>
      <w:hyperlink w:anchor="_Toc256000040" w:history="1">
        <w:r>
          <w:rPr>
            <w:rStyle w:val="Hyperlink"/>
          </w:rPr>
          <w:t>10. URGENT ITEMS OF BUSINESS</w:t>
        </w:r>
        <w:r>
          <w:tab/>
        </w:r>
        <w:r>
          <w:fldChar w:fldCharType="begin"/>
        </w:r>
        <w:r>
          <w:instrText xml:space="preserve"> PAGEREF _Toc256000040 \h </w:instrText>
        </w:r>
        <w:r>
          <w:fldChar w:fldCharType="separate"/>
        </w:r>
        <w:r>
          <w:t>4</w:t>
        </w:r>
        <w:r>
          <w:fldChar w:fldCharType="end"/>
        </w:r>
      </w:hyperlink>
    </w:p>
    <w:p w14:paraId="2C1EF0C8" w14:textId="77777777" w:rsidR="00391A2D" w:rsidRDefault="00056FA0">
      <w:pPr>
        <w:pStyle w:val="TOC1"/>
        <w:tabs>
          <w:tab w:val="right" w:leader="dot" w:pos="9628"/>
        </w:tabs>
        <w:rPr>
          <w:rFonts w:asciiTheme="minorHAnsi" w:hAnsiTheme="minorHAnsi"/>
          <w:noProof/>
        </w:rPr>
      </w:pPr>
      <w:hyperlink w:anchor="_Toc256000041" w:history="1">
        <w:r>
          <w:rPr>
            <w:rStyle w:val="Hyperlink"/>
          </w:rPr>
          <w:t>11. REPORTS OF COMMITTEES</w:t>
        </w:r>
        <w:r>
          <w:tab/>
        </w:r>
        <w:r>
          <w:fldChar w:fldCharType="begin"/>
        </w:r>
        <w:r>
          <w:instrText xml:space="preserve"> PAGEREF _Toc256000041 \h </w:instrText>
        </w:r>
        <w:r>
          <w:fldChar w:fldCharType="separate"/>
        </w:r>
        <w:r>
          <w:t>4</w:t>
        </w:r>
        <w:r>
          <w:fldChar w:fldCharType="end"/>
        </w:r>
      </w:hyperlink>
    </w:p>
    <w:p w14:paraId="2C1EF0C9" w14:textId="77777777" w:rsidR="00391A2D" w:rsidRDefault="00056FA0">
      <w:pPr>
        <w:pStyle w:val="TOC2"/>
        <w:tabs>
          <w:tab w:val="right" w:leader="dot" w:pos="9628"/>
        </w:tabs>
        <w:rPr>
          <w:rFonts w:asciiTheme="minorHAnsi" w:hAnsiTheme="minorHAnsi"/>
          <w:noProof/>
        </w:rPr>
      </w:pPr>
      <w:hyperlink w:anchor="_Toc256000042" w:history="1">
        <w:r>
          <w:rPr>
            <w:rStyle w:val="Hyperlink"/>
          </w:rPr>
          <w:t>11.1. Health Services Advisory Committee - Appointme</w:t>
        </w:r>
        <w:r>
          <w:rPr>
            <w:rStyle w:val="Hyperlink"/>
          </w:rPr>
          <w:t>nt of Chair, Terms of Reference, Minutes and Clinical Services Plan</w:t>
        </w:r>
        <w:r>
          <w:tab/>
        </w:r>
        <w:r>
          <w:fldChar w:fldCharType="begin"/>
        </w:r>
        <w:r>
          <w:instrText xml:space="preserve"> PAGEREF _Toc256000042 \h </w:instrText>
        </w:r>
        <w:r>
          <w:fldChar w:fldCharType="separate"/>
        </w:r>
        <w:r>
          <w:t>4</w:t>
        </w:r>
        <w:r>
          <w:fldChar w:fldCharType="end"/>
        </w:r>
      </w:hyperlink>
    </w:p>
    <w:p w14:paraId="2C1EF0CA" w14:textId="77777777" w:rsidR="00391A2D" w:rsidRDefault="00056FA0">
      <w:pPr>
        <w:pStyle w:val="TOC1"/>
        <w:tabs>
          <w:tab w:val="right" w:leader="dot" w:pos="9628"/>
        </w:tabs>
        <w:rPr>
          <w:rFonts w:asciiTheme="minorHAnsi" w:hAnsiTheme="minorHAnsi"/>
          <w:noProof/>
        </w:rPr>
      </w:pPr>
      <w:hyperlink w:anchor="_Toc256000043" w:history="1">
        <w:r>
          <w:rPr>
            <w:rStyle w:val="Hyperlink"/>
          </w:rPr>
          <w:t>12. REPORTS TO COUNCIL</w:t>
        </w:r>
        <w:r>
          <w:tab/>
        </w:r>
        <w:r>
          <w:fldChar w:fldCharType="begin"/>
        </w:r>
        <w:r>
          <w:instrText xml:space="preserve"> PAGEREF _Toc256000043 \h </w:instrText>
        </w:r>
        <w:r>
          <w:fldChar w:fldCharType="separate"/>
        </w:r>
        <w:r>
          <w:t>4</w:t>
        </w:r>
        <w:r>
          <w:fldChar w:fldCharType="end"/>
        </w:r>
      </w:hyperlink>
    </w:p>
    <w:p w14:paraId="2C1EF0CB" w14:textId="77777777" w:rsidR="00391A2D" w:rsidRDefault="00056FA0">
      <w:pPr>
        <w:pStyle w:val="TOC2"/>
        <w:tabs>
          <w:tab w:val="right" w:leader="dot" w:pos="9628"/>
        </w:tabs>
        <w:rPr>
          <w:rFonts w:asciiTheme="minorHAnsi" w:hAnsiTheme="minorHAnsi"/>
          <w:noProof/>
        </w:rPr>
      </w:pPr>
      <w:hyperlink w:anchor="_Toc256000044" w:history="1">
        <w:r>
          <w:rPr>
            <w:rStyle w:val="Hyperlink"/>
          </w:rPr>
          <w:t>12.1. Annual Report 2021-2022</w:t>
        </w:r>
        <w:r>
          <w:tab/>
        </w:r>
        <w:r>
          <w:fldChar w:fldCharType="begin"/>
        </w:r>
        <w:r>
          <w:instrText xml:space="preserve"> PAGEREF _Toc256000044 \h </w:instrText>
        </w:r>
        <w:r>
          <w:fldChar w:fldCharType="separate"/>
        </w:r>
        <w:r>
          <w:t>4</w:t>
        </w:r>
        <w:r>
          <w:fldChar w:fldCharType="end"/>
        </w:r>
      </w:hyperlink>
    </w:p>
    <w:p w14:paraId="2C1EF0CC" w14:textId="77777777" w:rsidR="00391A2D" w:rsidRDefault="00056FA0">
      <w:pPr>
        <w:pStyle w:val="TOC2"/>
        <w:tabs>
          <w:tab w:val="right" w:leader="dot" w:pos="9628"/>
        </w:tabs>
        <w:rPr>
          <w:rFonts w:asciiTheme="minorHAnsi" w:hAnsiTheme="minorHAnsi"/>
          <w:noProof/>
        </w:rPr>
      </w:pPr>
      <w:hyperlink w:anchor="_Toc256000045" w:history="1">
        <w:r>
          <w:rPr>
            <w:rStyle w:val="Hyperlink"/>
          </w:rPr>
          <w:t xml:space="preserve">12.2. </w:t>
        </w:r>
        <w:r>
          <w:rPr>
            <w:rStyle w:val="Hyperlink"/>
          </w:rPr>
          <w:t>Quarterly Budget Review Statement - September 2022</w:t>
        </w:r>
        <w:r>
          <w:tab/>
        </w:r>
        <w:r>
          <w:fldChar w:fldCharType="begin"/>
        </w:r>
        <w:r>
          <w:instrText xml:space="preserve"> PAGEREF _Toc256000045 \h </w:instrText>
        </w:r>
        <w:r>
          <w:fldChar w:fldCharType="separate"/>
        </w:r>
        <w:r>
          <w:t>5</w:t>
        </w:r>
        <w:r>
          <w:fldChar w:fldCharType="end"/>
        </w:r>
      </w:hyperlink>
    </w:p>
    <w:p w14:paraId="2C1EF0CD" w14:textId="77777777" w:rsidR="00391A2D" w:rsidRDefault="00056FA0">
      <w:pPr>
        <w:pStyle w:val="TOC2"/>
        <w:tabs>
          <w:tab w:val="right" w:leader="dot" w:pos="9628"/>
        </w:tabs>
        <w:rPr>
          <w:rFonts w:asciiTheme="minorHAnsi" w:hAnsiTheme="minorHAnsi"/>
          <w:noProof/>
        </w:rPr>
      </w:pPr>
      <w:hyperlink w:anchor="_Toc256000046" w:history="1">
        <w:r>
          <w:rPr>
            <w:rStyle w:val="Hyperlink"/>
          </w:rPr>
          <w:t>12.3. Investments and Reserves Report - October 2022</w:t>
        </w:r>
        <w:r>
          <w:tab/>
        </w:r>
        <w:r>
          <w:fldChar w:fldCharType="begin"/>
        </w:r>
        <w:r>
          <w:instrText xml:space="preserve"> PAGEREF _Toc256000046 \h </w:instrText>
        </w:r>
        <w:r>
          <w:fldChar w:fldCharType="separate"/>
        </w:r>
        <w:r>
          <w:t>5</w:t>
        </w:r>
        <w:r>
          <w:fldChar w:fldCharType="end"/>
        </w:r>
      </w:hyperlink>
    </w:p>
    <w:p w14:paraId="2C1EF0CE" w14:textId="77777777" w:rsidR="00391A2D" w:rsidRDefault="00056FA0">
      <w:pPr>
        <w:pStyle w:val="TOC2"/>
        <w:tabs>
          <w:tab w:val="right" w:leader="dot" w:pos="9628"/>
        </w:tabs>
        <w:rPr>
          <w:rFonts w:asciiTheme="minorHAnsi" w:hAnsiTheme="minorHAnsi"/>
          <w:noProof/>
        </w:rPr>
      </w:pPr>
      <w:hyperlink w:anchor="_Toc256000047" w:history="1">
        <w:r>
          <w:rPr>
            <w:rStyle w:val="Hyperlink"/>
          </w:rPr>
          <w:t>12.4. Annual Code of Conduct Statistical Return 2022</w:t>
        </w:r>
        <w:r>
          <w:tab/>
        </w:r>
        <w:r>
          <w:fldChar w:fldCharType="begin"/>
        </w:r>
        <w:r>
          <w:instrText xml:space="preserve"> PAGEREF _Toc256000047 \h </w:instrText>
        </w:r>
        <w:r>
          <w:fldChar w:fldCharType="separate"/>
        </w:r>
        <w:r>
          <w:t>6</w:t>
        </w:r>
        <w:r>
          <w:fldChar w:fldCharType="end"/>
        </w:r>
      </w:hyperlink>
    </w:p>
    <w:p w14:paraId="2C1EF0CF" w14:textId="77777777" w:rsidR="00391A2D" w:rsidRDefault="00056FA0">
      <w:pPr>
        <w:pStyle w:val="TOC2"/>
        <w:tabs>
          <w:tab w:val="right" w:leader="dot" w:pos="9628"/>
        </w:tabs>
        <w:rPr>
          <w:rFonts w:asciiTheme="minorHAnsi" w:hAnsiTheme="minorHAnsi"/>
          <w:noProof/>
        </w:rPr>
      </w:pPr>
      <w:hyperlink w:anchor="_Toc256000048" w:history="1">
        <w:r>
          <w:rPr>
            <w:rStyle w:val="Hyperlink"/>
          </w:rPr>
          <w:t>12.5. Commitee Appointments resubmitted</w:t>
        </w:r>
        <w:r>
          <w:tab/>
        </w:r>
        <w:r>
          <w:fldChar w:fldCharType="begin"/>
        </w:r>
        <w:r>
          <w:instrText xml:space="preserve"> PAGEREF _Toc256000048 \h </w:instrText>
        </w:r>
        <w:r>
          <w:fldChar w:fldCharType="separate"/>
        </w:r>
        <w:r>
          <w:t>6</w:t>
        </w:r>
        <w:r>
          <w:fldChar w:fldCharType="end"/>
        </w:r>
      </w:hyperlink>
    </w:p>
    <w:p w14:paraId="2C1EF0D0" w14:textId="77777777" w:rsidR="00391A2D" w:rsidRDefault="00056FA0">
      <w:pPr>
        <w:pStyle w:val="TOC2"/>
        <w:tabs>
          <w:tab w:val="right" w:leader="dot" w:pos="9628"/>
        </w:tabs>
        <w:rPr>
          <w:rFonts w:asciiTheme="minorHAnsi" w:hAnsiTheme="minorHAnsi"/>
          <w:noProof/>
        </w:rPr>
      </w:pPr>
      <w:hyperlink w:anchor="_Toc256000049" w:history="1">
        <w:r>
          <w:rPr>
            <w:rStyle w:val="Hyperlink"/>
          </w:rPr>
          <w:t>12.6. Street Tree Management Polic</w:t>
        </w:r>
        <w:r>
          <w:rPr>
            <w:rStyle w:val="Hyperlink"/>
          </w:rPr>
          <w:t>y</w:t>
        </w:r>
        <w:r>
          <w:tab/>
        </w:r>
        <w:r>
          <w:fldChar w:fldCharType="begin"/>
        </w:r>
        <w:r>
          <w:instrText xml:space="preserve"> PAGEREF _Toc256000049 \h </w:instrText>
        </w:r>
        <w:r>
          <w:fldChar w:fldCharType="separate"/>
        </w:r>
        <w:r>
          <w:t>6</w:t>
        </w:r>
        <w:r>
          <w:fldChar w:fldCharType="end"/>
        </w:r>
      </w:hyperlink>
    </w:p>
    <w:p w14:paraId="2C1EF0D1" w14:textId="77777777" w:rsidR="00391A2D" w:rsidRDefault="00056FA0">
      <w:pPr>
        <w:pStyle w:val="TOC2"/>
        <w:tabs>
          <w:tab w:val="right" w:leader="dot" w:pos="9628"/>
        </w:tabs>
        <w:rPr>
          <w:rFonts w:asciiTheme="minorHAnsi" w:hAnsiTheme="minorHAnsi"/>
          <w:noProof/>
        </w:rPr>
      </w:pPr>
      <w:hyperlink w:anchor="_Toc256000050" w:history="1">
        <w:r>
          <w:rPr>
            <w:rStyle w:val="Hyperlink"/>
          </w:rPr>
          <w:t>12.7. Mayor, Councillor, CEO Meetings October 2022</w:t>
        </w:r>
        <w:r>
          <w:tab/>
        </w:r>
        <w:r>
          <w:fldChar w:fldCharType="begin"/>
        </w:r>
        <w:r>
          <w:instrText xml:space="preserve"> PAGEREF _Toc256000050 \h </w:instrText>
        </w:r>
        <w:r>
          <w:fldChar w:fldCharType="separate"/>
        </w:r>
        <w:r>
          <w:t>6</w:t>
        </w:r>
        <w:r>
          <w:fldChar w:fldCharType="end"/>
        </w:r>
      </w:hyperlink>
    </w:p>
    <w:p w14:paraId="2C1EF0D2" w14:textId="77777777" w:rsidR="00391A2D" w:rsidRDefault="00056FA0">
      <w:pPr>
        <w:pStyle w:val="TOC2"/>
        <w:tabs>
          <w:tab w:val="right" w:leader="dot" w:pos="9628"/>
        </w:tabs>
        <w:rPr>
          <w:rFonts w:asciiTheme="minorHAnsi" w:hAnsiTheme="minorHAnsi"/>
          <w:noProof/>
        </w:rPr>
      </w:pPr>
      <w:hyperlink w:anchor="_Toc256000051" w:history="1">
        <w:r>
          <w:rPr>
            <w:rStyle w:val="Hyperlink"/>
          </w:rPr>
          <w:t>12.8. Resolutions of Council</w:t>
        </w:r>
        <w:r>
          <w:tab/>
        </w:r>
        <w:r>
          <w:fldChar w:fldCharType="begin"/>
        </w:r>
        <w:r>
          <w:instrText xml:space="preserve"> PAGEREF _Toc256000051 \h </w:instrText>
        </w:r>
        <w:r>
          <w:fldChar w:fldCharType="separate"/>
        </w:r>
        <w:r>
          <w:t>6</w:t>
        </w:r>
        <w:r>
          <w:fldChar w:fldCharType="end"/>
        </w:r>
      </w:hyperlink>
    </w:p>
    <w:p w14:paraId="2C1EF0D3" w14:textId="77777777" w:rsidR="00391A2D" w:rsidRDefault="00056FA0">
      <w:pPr>
        <w:pStyle w:val="TOC2"/>
        <w:tabs>
          <w:tab w:val="right" w:leader="dot" w:pos="9628"/>
        </w:tabs>
        <w:rPr>
          <w:rFonts w:asciiTheme="minorHAnsi" w:hAnsiTheme="minorHAnsi"/>
          <w:noProof/>
        </w:rPr>
      </w:pPr>
      <w:hyperlink w:anchor="_Toc256000052" w:history="1">
        <w:r>
          <w:rPr>
            <w:rStyle w:val="Hyperlink"/>
          </w:rPr>
          <w:t>12.9. Development Services Activity Report - October 2022</w:t>
        </w:r>
        <w:r>
          <w:tab/>
        </w:r>
        <w:r>
          <w:fldChar w:fldCharType="begin"/>
        </w:r>
        <w:r>
          <w:instrText xml:space="preserve"> PAGEREF _Toc256000052 \h </w:instrText>
        </w:r>
        <w:r>
          <w:fldChar w:fldCharType="separate"/>
        </w:r>
        <w:r>
          <w:t>7</w:t>
        </w:r>
        <w:r>
          <w:fldChar w:fldCharType="end"/>
        </w:r>
      </w:hyperlink>
    </w:p>
    <w:p w14:paraId="2C1EF0D4" w14:textId="77777777" w:rsidR="00391A2D" w:rsidRDefault="00056FA0">
      <w:pPr>
        <w:pStyle w:val="TOC2"/>
        <w:tabs>
          <w:tab w:val="right" w:leader="dot" w:pos="9628"/>
        </w:tabs>
        <w:rPr>
          <w:rFonts w:asciiTheme="minorHAnsi" w:hAnsiTheme="minorHAnsi"/>
          <w:noProof/>
        </w:rPr>
      </w:pPr>
      <w:hyperlink w:anchor="_Toc256000053" w:history="1">
        <w:r>
          <w:rPr>
            <w:rStyle w:val="Hyperlink"/>
          </w:rPr>
          <w:t>12.10. Major Projects - October 2022</w:t>
        </w:r>
        <w:r>
          <w:tab/>
        </w:r>
        <w:r>
          <w:fldChar w:fldCharType="begin"/>
        </w:r>
        <w:r>
          <w:instrText xml:space="preserve"> PAGEREF _Toc256000053 \h </w:instrText>
        </w:r>
        <w:r>
          <w:fldChar w:fldCharType="separate"/>
        </w:r>
        <w:r>
          <w:t>7</w:t>
        </w:r>
        <w:r>
          <w:fldChar w:fldCharType="end"/>
        </w:r>
      </w:hyperlink>
    </w:p>
    <w:p w14:paraId="2C1EF0D5" w14:textId="77777777" w:rsidR="00391A2D" w:rsidRDefault="00056FA0">
      <w:pPr>
        <w:pStyle w:val="TOC1"/>
        <w:tabs>
          <w:tab w:val="right" w:leader="dot" w:pos="9628"/>
        </w:tabs>
        <w:rPr>
          <w:rFonts w:asciiTheme="minorHAnsi" w:hAnsiTheme="minorHAnsi"/>
          <w:noProof/>
        </w:rPr>
      </w:pPr>
      <w:hyperlink w:anchor="_Toc256000054" w:history="1">
        <w:r>
          <w:rPr>
            <w:rStyle w:val="Hyperlink"/>
          </w:rPr>
          <w:t>13. NOTICES OF MOTIONS</w:t>
        </w:r>
        <w:r>
          <w:tab/>
        </w:r>
        <w:r>
          <w:fldChar w:fldCharType="begin"/>
        </w:r>
        <w:r>
          <w:instrText xml:space="preserve"> PAGEREF _Toc256000054 \h </w:instrText>
        </w:r>
        <w:r>
          <w:fldChar w:fldCharType="separate"/>
        </w:r>
        <w:r>
          <w:t>7</w:t>
        </w:r>
        <w:r>
          <w:fldChar w:fldCharType="end"/>
        </w:r>
      </w:hyperlink>
    </w:p>
    <w:p w14:paraId="2C1EF0D6" w14:textId="77777777" w:rsidR="00391A2D" w:rsidRDefault="00056FA0">
      <w:pPr>
        <w:pStyle w:val="TOC1"/>
        <w:tabs>
          <w:tab w:val="right" w:leader="dot" w:pos="9628"/>
        </w:tabs>
        <w:rPr>
          <w:rFonts w:asciiTheme="minorHAnsi" w:hAnsiTheme="minorHAnsi"/>
          <w:noProof/>
        </w:rPr>
      </w:pPr>
      <w:hyperlink w:anchor="_Toc256000055" w:history="1">
        <w:r>
          <w:rPr>
            <w:rStyle w:val="Hyperlink"/>
          </w:rPr>
          <w:t>14. QUESTIONS WITH NOTICE</w:t>
        </w:r>
        <w:r>
          <w:tab/>
        </w:r>
        <w:r>
          <w:fldChar w:fldCharType="begin"/>
        </w:r>
        <w:r>
          <w:instrText xml:space="preserve"> PAGEREF _Toc256000055 \h </w:instrText>
        </w:r>
        <w:r>
          <w:fldChar w:fldCharType="separate"/>
        </w:r>
        <w:r>
          <w:t>7</w:t>
        </w:r>
        <w:r>
          <w:fldChar w:fldCharType="end"/>
        </w:r>
      </w:hyperlink>
    </w:p>
    <w:p w14:paraId="2C1EF0D7" w14:textId="77777777" w:rsidR="00391A2D" w:rsidRDefault="00056FA0">
      <w:pPr>
        <w:pStyle w:val="TOC1"/>
        <w:tabs>
          <w:tab w:val="right" w:leader="dot" w:pos="9628"/>
        </w:tabs>
        <w:rPr>
          <w:rFonts w:asciiTheme="minorHAnsi" w:hAnsiTheme="minorHAnsi"/>
          <w:noProof/>
        </w:rPr>
      </w:pPr>
      <w:hyperlink w:anchor="_Toc256000056" w:history="1">
        <w:r>
          <w:rPr>
            <w:rStyle w:val="Hyperlink"/>
          </w:rPr>
          <w:t xml:space="preserve">15. </w:t>
        </w:r>
        <w:r>
          <w:rPr>
            <w:rStyle w:val="Hyperlink"/>
          </w:rPr>
          <w:t>CONFIDENTIAL MATTERS</w:t>
        </w:r>
        <w:r>
          <w:tab/>
        </w:r>
        <w:r>
          <w:fldChar w:fldCharType="begin"/>
        </w:r>
        <w:r>
          <w:instrText xml:space="preserve"> PAGEREF _Toc256000056 \h </w:instrText>
        </w:r>
        <w:r>
          <w:fldChar w:fldCharType="separate"/>
        </w:r>
        <w:r>
          <w:t>7</w:t>
        </w:r>
        <w:r>
          <w:fldChar w:fldCharType="end"/>
        </w:r>
      </w:hyperlink>
    </w:p>
    <w:p w14:paraId="2C1EF0D8" w14:textId="77777777" w:rsidR="00391A2D" w:rsidRDefault="00056FA0">
      <w:pPr>
        <w:pStyle w:val="TOC2"/>
        <w:tabs>
          <w:tab w:val="right" w:leader="dot" w:pos="9628"/>
        </w:tabs>
        <w:rPr>
          <w:rFonts w:asciiTheme="minorHAnsi" w:hAnsiTheme="minorHAnsi"/>
          <w:noProof/>
        </w:rPr>
      </w:pPr>
      <w:hyperlink w:anchor="_Toc256000057" w:history="1">
        <w:r>
          <w:rPr>
            <w:rStyle w:val="Hyperlink"/>
          </w:rPr>
          <w:t>15.1. Sale of Land - SD Gardiner A912-2</w:t>
        </w:r>
        <w:r>
          <w:tab/>
        </w:r>
        <w:r>
          <w:fldChar w:fldCharType="begin"/>
        </w:r>
        <w:r>
          <w:instrText xml:space="preserve"> PAGEREF _Toc256000057 \h </w:instrText>
        </w:r>
        <w:r>
          <w:fldChar w:fldCharType="separate"/>
        </w:r>
        <w:r>
          <w:t>7</w:t>
        </w:r>
        <w:r>
          <w:fldChar w:fldCharType="end"/>
        </w:r>
      </w:hyperlink>
    </w:p>
    <w:p w14:paraId="2C1EF0D9" w14:textId="77777777" w:rsidR="00391A2D" w:rsidRDefault="00056FA0">
      <w:pPr>
        <w:pStyle w:val="TOC2"/>
        <w:tabs>
          <w:tab w:val="right" w:leader="dot" w:pos="9628"/>
        </w:tabs>
        <w:rPr>
          <w:rFonts w:asciiTheme="minorHAnsi" w:hAnsiTheme="minorHAnsi"/>
          <w:noProof/>
        </w:rPr>
      </w:pPr>
      <w:hyperlink w:anchor="_Toc256000058" w:history="1">
        <w:r>
          <w:rPr>
            <w:rStyle w:val="Hyperlink"/>
          </w:rPr>
          <w:t>15.2. C2022/02 - Deniliquin Raw Water Pump Station Upgrade</w:t>
        </w:r>
        <w:r>
          <w:tab/>
        </w:r>
        <w:r>
          <w:fldChar w:fldCharType="begin"/>
        </w:r>
        <w:r>
          <w:instrText xml:space="preserve"> PAGEREF _Toc256000058 \h </w:instrText>
        </w:r>
        <w:r>
          <w:fldChar w:fldCharType="separate"/>
        </w:r>
        <w:r>
          <w:t>8</w:t>
        </w:r>
        <w:r>
          <w:fldChar w:fldCharType="end"/>
        </w:r>
      </w:hyperlink>
    </w:p>
    <w:p w14:paraId="2C1EF0DA" w14:textId="77777777" w:rsidR="00391A2D" w:rsidRDefault="00056FA0">
      <w:pPr>
        <w:pStyle w:val="TOC1"/>
        <w:tabs>
          <w:tab w:val="right" w:leader="dot" w:pos="9628"/>
        </w:tabs>
        <w:rPr>
          <w:rFonts w:asciiTheme="minorHAnsi" w:hAnsiTheme="minorHAnsi"/>
          <w:noProof/>
        </w:rPr>
      </w:pPr>
      <w:hyperlink w:anchor="_Toc256000059" w:history="1">
        <w:r>
          <w:rPr>
            <w:rStyle w:val="Hyperlink"/>
          </w:rPr>
          <w:t>16. CL</w:t>
        </w:r>
        <w:r>
          <w:rPr>
            <w:rStyle w:val="Hyperlink"/>
          </w:rPr>
          <w:t>OSE OF MEETING</w:t>
        </w:r>
        <w:r>
          <w:tab/>
        </w:r>
        <w:r>
          <w:fldChar w:fldCharType="begin"/>
        </w:r>
        <w:r>
          <w:instrText xml:space="preserve"> PAGEREF _Toc256000059 \h </w:instrText>
        </w:r>
        <w:r>
          <w:fldChar w:fldCharType="separate"/>
        </w:r>
        <w:r>
          <w:t>8</w:t>
        </w:r>
        <w:r>
          <w:fldChar w:fldCharType="end"/>
        </w:r>
      </w:hyperlink>
    </w:p>
    <w:p w14:paraId="2C1EF0DB" w14:textId="77777777" w:rsidR="00391A2D" w:rsidRDefault="00056FA0">
      <w:r>
        <w:fldChar w:fldCharType="end"/>
      </w:r>
      <w:r>
        <w:br w:type="page"/>
      </w:r>
    </w:p>
    <w:p w14:paraId="2C1EF0DC" w14:textId="77777777" w:rsidR="00391A2D" w:rsidRDefault="00056FA0">
      <w:pPr>
        <w:pStyle w:val="Heading1"/>
      </w:pPr>
      <w:bookmarkStart w:id="0" w:name="_Toc256000030"/>
      <w:r>
        <w:t>1. OPENING MEETING</w:t>
      </w:r>
      <w:bookmarkEnd w:id="0"/>
    </w:p>
    <w:p w14:paraId="2C1EF0DD" w14:textId="77777777" w:rsidR="00391A2D" w:rsidRDefault="00056FA0">
      <w:r>
        <w:t>The meeting opened at 10.05am</w:t>
      </w:r>
    </w:p>
    <w:p w14:paraId="2C1EF0DE" w14:textId="77777777" w:rsidR="00391A2D" w:rsidRDefault="00056FA0">
      <w:pPr>
        <w:pStyle w:val="Heading1"/>
      </w:pPr>
      <w:bookmarkStart w:id="1" w:name="_Toc256000031"/>
      <w:r>
        <w:t>2. ATTENDANCE</w:t>
      </w:r>
      <w:bookmarkEnd w:id="1"/>
    </w:p>
    <w:p w14:paraId="2C1EF0DF" w14:textId="77777777" w:rsidR="00391A2D" w:rsidRDefault="00056FA0">
      <w:r>
        <w:t>Present: Mayor Cr Peta Betts, Deputy Mayor Cr Paul Fellows, Cr Harold Clapham</w:t>
      </w:r>
      <w:r>
        <w:t>, Cr Shirlee Burge, Cr Shannon Sampson, Cr Marc Petersen, Cr Tarria Moore, Cr Pat Fogarty, Cr Linda Fawns</w:t>
      </w:r>
    </w:p>
    <w:p w14:paraId="2C1EF0E0" w14:textId="77777777" w:rsidR="00391A2D" w:rsidRDefault="00056FA0">
      <w:r>
        <w:t>In Attendance: Chief Executive Officer, Director Infrastructure, Director Corporate Services, Manager Assets and Engineering, Senior Governance Office</w:t>
      </w:r>
      <w:r>
        <w:t>r, Acting Chief Financial Officer, Management Accountant, Executive Assistant</w:t>
      </w:r>
    </w:p>
    <w:p w14:paraId="2C1EF0E1" w14:textId="77777777" w:rsidR="00391A2D" w:rsidRDefault="00056FA0">
      <w:pPr>
        <w:pStyle w:val="Heading1"/>
      </w:pPr>
      <w:bookmarkStart w:id="2" w:name="_Toc256000032"/>
      <w:r>
        <w:t>3. LIVE STREAMING STATEMENT</w:t>
      </w:r>
      <w:bookmarkEnd w:id="2"/>
    </w:p>
    <w:p w14:paraId="2C1EF0E2" w14:textId="77777777" w:rsidR="00391A2D" w:rsidRDefault="00056FA0">
      <w:pPr>
        <w:pStyle w:val="Heading1"/>
      </w:pPr>
      <w:bookmarkStart w:id="3" w:name="_Toc256000033"/>
      <w:r>
        <w:t>4. ACKNOWLEDGEMENT OF COUNTRY</w:t>
      </w:r>
      <w:bookmarkEnd w:id="3"/>
    </w:p>
    <w:p w14:paraId="2C1EF0E3" w14:textId="77777777" w:rsidR="00391A2D" w:rsidRDefault="00056FA0">
      <w:r>
        <w:t xml:space="preserve">Edward River Council acknowledges and embraces the First Nations Peoples - the Wamba </w:t>
      </w:r>
      <w:proofErr w:type="spellStart"/>
      <w:r>
        <w:t>Wamba</w:t>
      </w:r>
      <w:proofErr w:type="spellEnd"/>
      <w:r>
        <w:t xml:space="preserve"> Perrepa </w:t>
      </w:r>
      <w:proofErr w:type="spellStart"/>
      <w:r>
        <w:t>Perrepa</w:t>
      </w:r>
      <w:proofErr w:type="spellEnd"/>
      <w:r>
        <w:t xml:space="preserve"> peoples as th</w:t>
      </w:r>
      <w:r>
        <w:t>e Traditional Owners of the Lands within the Edward River Council area and also recognises the diversity of different cultures within our community and their contribution.</w:t>
      </w:r>
    </w:p>
    <w:p w14:paraId="2C1EF0E4" w14:textId="77777777" w:rsidR="00391A2D" w:rsidRDefault="00056FA0">
      <w:pPr>
        <w:pStyle w:val="Heading1"/>
      </w:pPr>
      <w:bookmarkStart w:id="4" w:name="_Toc256000034"/>
      <w:r>
        <w:t>5. STATEMENT OF PURPOSE</w:t>
      </w:r>
      <w:bookmarkEnd w:id="4"/>
    </w:p>
    <w:p w14:paraId="2C1EF0E5" w14:textId="77777777" w:rsidR="00391A2D" w:rsidRDefault="00056FA0">
      <w:r>
        <w:t xml:space="preserve">I have come here as a Councillor freely and without bias </w:t>
      </w:r>
      <w:r>
        <w:t>to:</w:t>
      </w:r>
    </w:p>
    <w:p w14:paraId="2C1EF0E6" w14:textId="77777777" w:rsidR="00391A2D" w:rsidRDefault="00056FA0">
      <w:pPr>
        <w:numPr>
          <w:ilvl w:val="0"/>
          <w:numId w:val="1"/>
        </w:numPr>
        <w:jc w:val="left"/>
      </w:pPr>
      <w:r>
        <w:t>Represent the views of the community in considering the matters before us today</w:t>
      </w:r>
    </w:p>
    <w:p w14:paraId="2C1EF0E7" w14:textId="77777777" w:rsidR="00391A2D" w:rsidRDefault="00056FA0">
      <w:pPr>
        <w:numPr>
          <w:ilvl w:val="0"/>
          <w:numId w:val="1"/>
        </w:numPr>
        <w:jc w:val="left"/>
      </w:pPr>
      <w:r>
        <w:t>To vote in a matter I consider to be in the best interest of the community</w:t>
      </w:r>
    </w:p>
    <w:p w14:paraId="2C1EF0E8" w14:textId="77777777" w:rsidR="00391A2D" w:rsidRDefault="00056FA0">
      <w:pPr>
        <w:numPr>
          <w:ilvl w:val="0"/>
          <w:numId w:val="1"/>
        </w:numPr>
        <w:jc w:val="left"/>
      </w:pPr>
      <w:r>
        <w:t>To observe the Code of Conduct and respect the rule of the chair and views of my fellow Councillo</w:t>
      </w:r>
      <w:r>
        <w:t>rs.</w:t>
      </w:r>
    </w:p>
    <w:p w14:paraId="2C1EF0E9" w14:textId="77777777" w:rsidR="00391A2D" w:rsidRDefault="00056FA0">
      <w:pPr>
        <w:pStyle w:val="Heading1"/>
      </w:pPr>
      <w:bookmarkStart w:id="5" w:name="_Toc256000035"/>
      <w:r>
        <w:t>6. APOLOGIES AND APPLICATIONS FOR A LEAVE OF ABSENCE BY COUNCILLORS</w:t>
      </w:r>
      <w:bookmarkEnd w:id="5"/>
    </w:p>
    <w:p w14:paraId="2C1EF0EA" w14:textId="77777777" w:rsidR="00391A2D" w:rsidRDefault="00056FA0">
      <w:r>
        <w:t>Nil</w:t>
      </w:r>
    </w:p>
    <w:p w14:paraId="2C1EF0EB" w14:textId="77777777" w:rsidR="00391A2D" w:rsidRDefault="00056FA0">
      <w:pPr>
        <w:pStyle w:val="Heading1"/>
      </w:pPr>
      <w:bookmarkStart w:id="6" w:name="_Toc256000036"/>
      <w:r>
        <w:t>7. CONFIRMATION OF MINUTES</w:t>
      </w:r>
      <w:bookmarkEnd w:id="6"/>
    </w:p>
    <w:p w14:paraId="2C1EF0EC" w14:textId="77777777" w:rsidR="00391A2D" w:rsidRDefault="00056FA0">
      <w:pPr>
        <w:pStyle w:val="Heading2"/>
      </w:pPr>
      <w:bookmarkStart w:id="7" w:name="_Toc256000037"/>
      <w:r>
        <w:t>7.1. Draft Minutes Ordinary Council Meeting 18 October 2022</w:t>
      </w:r>
      <w:bookmarkEnd w:id="7"/>
    </w:p>
    <w:p w14:paraId="2C1EF0ED" w14:textId="77777777" w:rsidR="00391A2D" w:rsidRDefault="00056FA0">
      <w:r>
        <w:rPr>
          <w:b/>
          <w:bCs/>
        </w:rPr>
        <w:t>RESOLUTION 2022/1115/7.1</w:t>
      </w:r>
    </w:p>
    <w:p w14:paraId="2C1EF0EE" w14:textId="77777777" w:rsidR="00391A2D" w:rsidRDefault="00056FA0">
      <w:r>
        <w:t>Moved: Cr Harold Clapham</w:t>
      </w:r>
    </w:p>
    <w:p w14:paraId="2C1EF0EF" w14:textId="77777777" w:rsidR="00391A2D" w:rsidRDefault="00056FA0">
      <w:r>
        <w:t>Seconded: Cr Linda Fawns</w:t>
      </w:r>
    </w:p>
    <w:p w14:paraId="2C1EF0F0" w14:textId="77777777" w:rsidR="00391A2D" w:rsidRDefault="00056FA0">
      <w:r>
        <w:t xml:space="preserve">That the </w:t>
      </w:r>
      <w:r>
        <w:t>draft minutes of the Ordinary Council Meeting held 18 October 2022 be moved as a true and correct record.</w:t>
      </w:r>
    </w:p>
    <w:p w14:paraId="2C1EF0F1" w14:textId="77777777" w:rsidR="00391A2D" w:rsidRDefault="00056FA0">
      <w:pPr>
        <w:jc w:val="right"/>
      </w:pPr>
      <w:r>
        <w:rPr>
          <w:b/>
          <w:bCs/>
        </w:rPr>
        <w:t>CARRIED UNANIMOUSLY</w:t>
      </w:r>
    </w:p>
    <w:p w14:paraId="2C1EF0F2" w14:textId="77777777" w:rsidR="00391A2D" w:rsidRDefault="00056FA0">
      <w:pPr>
        <w:pStyle w:val="Heading1"/>
      </w:pPr>
      <w:bookmarkStart w:id="8" w:name="_Toc256000038"/>
      <w:r>
        <w:t>8. DISCLOSURES OF INTERESTS</w:t>
      </w:r>
      <w:bookmarkEnd w:id="8"/>
    </w:p>
    <w:p w14:paraId="2C1EF0F3" w14:textId="77777777" w:rsidR="00391A2D" w:rsidRDefault="00056FA0">
      <w:r>
        <w:t>The following Disclosure of Conflicts of Interest was registered.</w:t>
      </w:r>
    </w:p>
    <w:p w14:paraId="2C1EF0F4" w14:textId="77777777" w:rsidR="00391A2D" w:rsidRDefault="00056FA0">
      <w:r>
        <w:t>11.1 Cr Marc Petersen registered a n</w:t>
      </w:r>
      <w:r>
        <w:t xml:space="preserve">on-pecuniary, less than significant interest in item 11.1 and will remain in the Chambers whilst the item is discussed. </w:t>
      </w:r>
    </w:p>
    <w:p w14:paraId="2C1EF0F5" w14:textId="77777777" w:rsidR="00391A2D" w:rsidRDefault="00056FA0">
      <w:pPr>
        <w:pStyle w:val="Heading1"/>
      </w:pPr>
      <w:bookmarkStart w:id="9" w:name="_Toc256000039"/>
      <w:r>
        <w:t>9. MAYORAL MINUTE(S)</w:t>
      </w:r>
      <w:bookmarkEnd w:id="9"/>
    </w:p>
    <w:p w14:paraId="2C1EF0F6" w14:textId="77777777" w:rsidR="00391A2D" w:rsidRDefault="00056FA0">
      <w:r>
        <w:t>Mayoral Minute</w:t>
      </w:r>
    </w:p>
    <w:p w14:paraId="2C1EF0F7" w14:textId="77777777" w:rsidR="00391A2D" w:rsidRDefault="00056FA0">
      <w:r>
        <w:t xml:space="preserve">Edward River Council was sad to hear of the passing of former Deniliquin Council Emeritus Mayor Mr </w:t>
      </w:r>
      <w:r>
        <w:t>Kevin Renwick.</w:t>
      </w:r>
    </w:p>
    <w:p w14:paraId="2C1EF0F8" w14:textId="77777777" w:rsidR="00391A2D" w:rsidRDefault="00056FA0">
      <w:r>
        <w:t xml:space="preserve">Some may not know what Emeritus Mayor defines – The Emeritus Mayor award acknowledges the particular service to their council and community. </w:t>
      </w:r>
    </w:p>
    <w:p w14:paraId="2C1EF0F9" w14:textId="77777777" w:rsidR="00391A2D" w:rsidRDefault="00056FA0">
      <w:r>
        <w:t>Mr Renwick was Mayor of Deniliquin from 1971 through to 1980 and the work he did on behalf of the D</w:t>
      </w:r>
      <w:r>
        <w:t>eniliquin community continues to be referenced to this day.</w:t>
      </w:r>
    </w:p>
    <w:p w14:paraId="2C1EF0FA" w14:textId="77777777" w:rsidR="00391A2D" w:rsidRDefault="00056FA0">
      <w:r>
        <w:t>Edward River Council sends condolences to friends and family of the late Kevin Renwick, in particular former Deniliquin Mayor, Mr Lindsay Renwick and wife Jan.</w:t>
      </w:r>
    </w:p>
    <w:p w14:paraId="2C1EF0FB" w14:textId="77777777" w:rsidR="00391A2D" w:rsidRDefault="00056FA0">
      <w:r>
        <w:t>We were also sad to hear of the pass</w:t>
      </w:r>
      <w:r>
        <w:t xml:space="preserve">ing of Dorothy Hall. Dorothy was the grandmother of former Councillor, Ashley Hall and aunt to current Councillor, Marc Petersen. We send </w:t>
      </w:r>
    </w:p>
    <w:p w14:paraId="2C1EF0FC" w14:textId="77777777" w:rsidR="00391A2D" w:rsidRDefault="00056FA0">
      <w:r>
        <w:t>our condolences to friends and family of the late Dorothy Hall.</w:t>
      </w:r>
    </w:p>
    <w:p w14:paraId="2C1EF0FD" w14:textId="77777777" w:rsidR="00391A2D" w:rsidRDefault="00056FA0">
      <w:pPr>
        <w:pStyle w:val="Heading1"/>
      </w:pPr>
      <w:bookmarkStart w:id="10" w:name="_Toc256000040"/>
      <w:r>
        <w:t>10. URGENT ITEMS OF BUSINESS</w:t>
      </w:r>
      <w:bookmarkEnd w:id="10"/>
    </w:p>
    <w:p w14:paraId="2C1EF0FE" w14:textId="77777777" w:rsidR="00391A2D" w:rsidRDefault="00056FA0">
      <w:r>
        <w:t>Nil</w:t>
      </w:r>
    </w:p>
    <w:p w14:paraId="2C1EF0FF" w14:textId="77777777" w:rsidR="00391A2D" w:rsidRDefault="00056FA0">
      <w:pPr>
        <w:pStyle w:val="Heading1"/>
      </w:pPr>
      <w:bookmarkStart w:id="11" w:name="_Toc256000041"/>
      <w:r>
        <w:t>11. REPORTS OF COMMI</w:t>
      </w:r>
      <w:r>
        <w:t>TTEES</w:t>
      </w:r>
      <w:bookmarkEnd w:id="11"/>
    </w:p>
    <w:p w14:paraId="2C1EF100" w14:textId="77777777" w:rsidR="00391A2D" w:rsidRDefault="00056FA0">
      <w:pPr>
        <w:pStyle w:val="Heading2"/>
      </w:pPr>
      <w:bookmarkStart w:id="12" w:name="_Toc256000042"/>
      <w:r>
        <w:t>11.1. Health Services Advisory Committee - Appointment of Chair, Terms of Reference, Minutes and Clinical Services Plan</w:t>
      </w:r>
      <w:bookmarkEnd w:id="12"/>
    </w:p>
    <w:p w14:paraId="2C1EF101" w14:textId="77777777" w:rsidR="00391A2D" w:rsidRDefault="00056FA0">
      <w:r>
        <w:rPr>
          <w:b/>
          <w:bCs/>
        </w:rPr>
        <w:t>RESOLUTION 2022/1115/11.1</w:t>
      </w:r>
    </w:p>
    <w:p w14:paraId="2C1EF102" w14:textId="77777777" w:rsidR="00391A2D" w:rsidRDefault="00056FA0">
      <w:r>
        <w:t>Moved: Cr Pat Fogarty</w:t>
      </w:r>
    </w:p>
    <w:p w14:paraId="2C1EF103" w14:textId="77777777" w:rsidR="00391A2D" w:rsidRDefault="00056FA0">
      <w:r>
        <w:t>Seconded: Cr Paul Fellows</w:t>
      </w:r>
    </w:p>
    <w:p w14:paraId="2C1EF104" w14:textId="77777777" w:rsidR="00391A2D" w:rsidRDefault="00056FA0">
      <w:r>
        <w:t>That Council:</w:t>
      </w:r>
    </w:p>
    <w:p w14:paraId="2C1EF105" w14:textId="77777777" w:rsidR="00391A2D" w:rsidRDefault="00056FA0">
      <w:pPr>
        <w:numPr>
          <w:ilvl w:val="0"/>
          <w:numId w:val="2"/>
        </w:numPr>
        <w:jc w:val="left"/>
      </w:pPr>
      <w:r>
        <w:t xml:space="preserve">Formally adopt the Terms of Reference for </w:t>
      </w:r>
      <w:r>
        <w:t xml:space="preserve">the </w:t>
      </w:r>
      <w:proofErr w:type="spellStart"/>
      <w:r>
        <w:t>the</w:t>
      </w:r>
      <w:proofErr w:type="spellEnd"/>
      <w:r>
        <w:t xml:space="preserve"> Health Services Advocacy Committee;</w:t>
      </w:r>
    </w:p>
    <w:p w14:paraId="2C1EF106" w14:textId="77777777" w:rsidR="00391A2D" w:rsidRDefault="00056FA0">
      <w:pPr>
        <w:numPr>
          <w:ilvl w:val="0"/>
          <w:numId w:val="2"/>
        </w:numPr>
        <w:jc w:val="left"/>
      </w:pPr>
      <w:r>
        <w:t>Appoint Deborah Stockton as the independent chair of the Health Services Advocacy Committee;</w:t>
      </w:r>
    </w:p>
    <w:p w14:paraId="2C1EF107" w14:textId="77777777" w:rsidR="00391A2D" w:rsidRDefault="00056FA0">
      <w:pPr>
        <w:numPr>
          <w:ilvl w:val="0"/>
          <w:numId w:val="2"/>
        </w:numPr>
        <w:jc w:val="left"/>
      </w:pPr>
      <w:r>
        <w:t xml:space="preserve">Receive and note the minutes from the Health Services Advocacy Committee meetings held in August 2022, October 2022 </w:t>
      </w:r>
      <w:r>
        <w:t>meetings and the draft minutes of the November 2022 meetings; and</w:t>
      </w:r>
    </w:p>
    <w:p w14:paraId="2C1EF108" w14:textId="77777777" w:rsidR="00391A2D" w:rsidRDefault="00056FA0">
      <w:pPr>
        <w:numPr>
          <w:ilvl w:val="0"/>
          <w:numId w:val="2"/>
        </w:numPr>
        <w:jc w:val="left"/>
      </w:pPr>
      <w:r>
        <w:t>Prepare a submission in response to the Clinical Services Plan prepared on behalf of the Murrumbidgee Local Health District, highlighting issues raised by Committee members and also specific</w:t>
      </w:r>
      <w:r>
        <w:t>ally addressing the modelling deficiencies that may occur as a result of Council's Growth Strategy and related initiatives. In preparing a submission request an extension for a period of four weeks.</w:t>
      </w:r>
    </w:p>
    <w:p w14:paraId="2C1EF109" w14:textId="77777777" w:rsidR="00391A2D" w:rsidRDefault="00056FA0">
      <w:pPr>
        <w:jc w:val="right"/>
      </w:pPr>
      <w:r>
        <w:rPr>
          <w:b/>
          <w:bCs/>
        </w:rPr>
        <w:t>CARRIED UNANIMOUSLY</w:t>
      </w:r>
    </w:p>
    <w:p w14:paraId="2C1EF10A" w14:textId="77777777" w:rsidR="00391A2D" w:rsidRDefault="00056FA0">
      <w:pPr>
        <w:pStyle w:val="Heading1"/>
      </w:pPr>
      <w:bookmarkStart w:id="13" w:name="_Toc256000043"/>
      <w:r>
        <w:t>12. REPORTS TO COUNCIL</w:t>
      </w:r>
      <w:bookmarkEnd w:id="13"/>
    </w:p>
    <w:p w14:paraId="2C1EF10B" w14:textId="77777777" w:rsidR="00391A2D" w:rsidRDefault="00056FA0">
      <w:pPr>
        <w:pStyle w:val="Heading2"/>
      </w:pPr>
      <w:bookmarkStart w:id="14" w:name="_Toc256000044"/>
      <w:r>
        <w:t>12.1. Annual R</w:t>
      </w:r>
      <w:r>
        <w:t>eport 2021-2022</w:t>
      </w:r>
      <w:bookmarkEnd w:id="14"/>
    </w:p>
    <w:p w14:paraId="2C1EF10C" w14:textId="77777777" w:rsidR="00391A2D" w:rsidRDefault="00056FA0">
      <w:r>
        <w:rPr>
          <w:b/>
          <w:bCs/>
        </w:rPr>
        <w:t>RESOLUTION 2022/1115/12.1</w:t>
      </w:r>
    </w:p>
    <w:p w14:paraId="2C1EF10D" w14:textId="77777777" w:rsidR="00391A2D" w:rsidRDefault="00056FA0">
      <w:r>
        <w:t>Moved: Cr Pat Fogarty</w:t>
      </w:r>
    </w:p>
    <w:p w14:paraId="2C1EF10E" w14:textId="77777777" w:rsidR="00391A2D" w:rsidRDefault="00056FA0">
      <w:r>
        <w:t>Seconded: Cr Linda Fawns</w:t>
      </w:r>
    </w:p>
    <w:p w14:paraId="2C1EF10F" w14:textId="77777777" w:rsidR="00391A2D" w:rsidRDefault="00056FA0">
      <w:r>
        <w:t>That Council:</w:t>
      </w:r>
    </w:p>
    <w:p w14:paraId="2C1EF110" w14:textId="77777777" w:rsidR="00391A2D" w:rsidRDefault="00056FA0">
      <w:r>
        <w:t>1. Receive and note the 2021-22 Annual Report, with the absence of Appendix 1, Council’s Audited Financial Statements</w:t>
      </w:r>
    </w:p>
    <w:p w14:paraId="2C1EF111" w14:textId="77777777" w:rsidR="00391A2D" w:rsidRDefault="00056FA0">
      <w:r>
        <w:t>2. Note that once the Audited Finan</w:t>
      </w:r>
      <w:r>
        <w:t>cial Statements are returned to Council from the Audit Office that they are included as an appendix to the Annual Report</w:t>
      </w:r>
    </w:p>
    <w:p w14:paraId="2C1EF112" w14:textId="77777777" w:rsidR="00391A2D" w:rsidRDefault="00056FA0">
      <w:r>
        <w:t>3. Provide a copy of the 2021-22 Annual Report to the NSW Office of Local Government by 30 November 2022</w:t>
      </w:r>
    </w:p>
    <w:p w14:paraId="2C1EF113" w14:textId="77777777" w:rsidR="00391A2D" w:rsidRDefault="00056FA0">
      <w:r>
        <w:t xml:space="preserve">4. Publish the 2021-22 Annual </w:t>
      </w:r>
      <w:r>
        <w:t>Report on Council’s website with the Audited Financial Statements once received</w:t>
      </w:r>
    </w:p>
    <w:p w14:paraId="2C1EF114" w14:textId="77777777" w:rsidR="00391A2D" w:rsidRDefault="00056FA0">
      <w:pPr>
        <w:jc w:val="right"/>
      </w:pPr>
      <w:r>
        <w:rPr>
          <w:b/>
          <w:bCs/>
        </w:rPr>
        <w:t>CARRIED UNANIMOUSLY</w:t>
      </w:r>
    </w:p>
    <w:p w14:paraId="2C1EF115" w14:textId="77777777" w:rsidR="00391A2D" w:rsidRDefault="00056FA0">
      <w:pPr>
        <w:pStyle w:val="Heading2"/>
      </w:pPr>
      <w:bookmarkStart w:id="15" w:name="_Toc256000045"/>
      <w:r>
        <w:t>12.2. Quarterly Budget Review Statement - September 2022</w:t>
      </w:r>
      <w:bookmarkEnd w:id="15"/>
    </w:p>
    <w:p w14:paraId="2C1EF116" w14:textId="77777777" w:rsidR="00391A2D" w:rsidRDefault="00056FA0">
      <w:r>
        <w:rPr>
          <w:b/>
          <w:bCs/>
        </w:rPr>
        <w:t>RESOLUTION 2022/1115/12.2</w:t>
      </w:r>
    </w:p>
    <w:p w14:paraId="2C1EF117" w14:textId="77777777" w:rsidR="00391A2D" w:rsidRDefault="00056FA0">
      <w:r>
        <w:t>Moved: Cr Marc Petersen</w:t>
      </w:r>
    </w:p>
    <w:p w14:paraId="2C1EF118" w14:textId="77777777" w:rsidR="00391A2D" w:rsidRDefault="00056FA0">
      <w:r>
        <w:t>Seconded: Cr Shannon Sampson</w:t>
      </w:r>
    </w:p>
    <w:p w14:paraId="2C1EF119" w14:textId="77777777" w:rsidR="00391A2D" w:rsidRDefault="00056FA0">
      <w:r>
        <w:t xml:space="preserve">That </w:t>
      </w:r>
      <w:r>
        <w:t>Councillors:</w:t>
      </w:r>
    </w:p>
    <w:p w14:paraId="2C1EF11A" w14:textId="77777777" w:rsidR="00391A2D" w:rsidRDefault="00056FA0">
      <w:pPr>
        <w:numPr>
          <w:ilvl w:val="0"/>
          <w:numId w:val="3"/>
        </w:numPr>
        <w:jc w:val="left"/>
      </w:pPr>
      <w:r>
        <w:t>Receive and note the 30 September 2022 financial review of the 2022/23 Operational Plan as adopted at the Council Meeting in June 2022</w:t>
      </w:r>
    </w:p>
    <w:p w14:paraId="2C1EF11B" w14:textId="77777777" w:rsidR="00391A2D" w:rsidRDefault="00056FA0">
      <w:pPr>
        <w:numPr>
          <w:ilvl w:val="0"/>
          <w:numId w:val="3"/>
        </w:numPr>
        <w:jc w:val="left"/>
      </w:pPr>
      <w:r>
        <w:t>Review and discuss the budget variations as detailed in this report noting the overall impacts of proposed a</w:t>
      </w:r>
      <w:r>
        <w:t>djustments on Council's budgeted operating result for 2022/23 being a surplus of $3,629,000, and after removing Capital Grants a deficit of $1,400,000</w:t>
      </w:r>
    </w:p>
    <w:p w14:paraId="2C1EF11C" w14:textId="77777777" w:rsidR="00391A2D" w:rsidRDefault="00056FA0">
      <w:r>
        <w:t>In favour: Cr Paul Fellows, Cr Shannon Sampson, Cr Marc Petersen, Cr Linda Fawns, Cr Tarria Moore, Cr Pet</w:t>
      </w:r>
      <w:r>
        <w:t>a Betts</w:t>
      </w:r>
    </w:p>
    <w:p w14:paraId="2C1EF11D" w14:textId="77777777" w:rsidR="00391A2D" w:rsidRDefault="00056FA0">
      <w:r>
        <w:t>Against: Cr Harold Clapham, Cr Shirlee Burge, Cr Pat Fogarty</w:t>
      </w:r>
    </w:p>
    <w:p w14:paraId="2C1EF11E" w14:textId="77777777" w:rsidR="00391A2D" w:rsidRDefault="00056FA0">
      <w:pPr>
        <w:jc w:val="right"/>
      </w:pPr>
      <w:r>
        <w:rPr>
          <w:b/>
          <w:bCs/>
        </w:rPr>
        <w:t>CARRIED</w:t>
      </w:r>
    </w:p>
    <w:p w14:paraId="2C1EF11F" w14:textId="77777777" w:rsidR="00391A2D" w:rsidRDefault="00056FA0">
      <w:r>
        <w:t>Management Accountant left the Chambers at 10.43am and returned at 10.44am</w:t>
      </w:r>
    </w:p>
    <w:p w14:paraId="2C1EF120" w14:textId="77777777" w:rsidR="00391A2D" w:rsidRDefault="00056FA0">
      <w:pPr>
        <w:pStyle w:val="Heading2"/>
      </w:pPr>
      <w:bookmarkStart w:id="16" w:name="_Toc256000046"/>
      <w:r>
        <w:t>12.3. Investments and Reserves Report - October 2022</w:t>
      </w:r>
      <w:bookmarkEnd w:id="16"/>
    </w:p>
    <w:p w14:paraId="2C1EF121" w14:textId="77777777" w:rsidR="00391A2D" w:rsidRDefault="00056FA0">
      <w:r>
        <w:rPr>
          <w:b/>
          <w:bCs/>
        </w:rPr>
        <w:t>RESOLUTION 2022/1115/12.3</w:t>
      </w:r>
    </w:p>
    <w:p w14:paraId="2C1EF122" w14:textId="77777777" w:rsidR="00391A2D" w:rsidRDefault="00056FA0">
      <w:r>
        <w:t xml:space="preserve">Moved: Cr Linda </w:t>
      </w:r>
      <w:r>
        <w:t>Fawns</w:t>
      </w:r>
    </w:p>
    <w:p w14:paraId="2C1EF123" w14:textId="77777777" w:rsidR="00391A2D" w:rsidRDefault="00056FA0">
      <w:r>
        <w:t>Seconded: Cr Marc Petersen</w:t>
      </w:r>
    </w:p>
    <w:p w14:paraId="2C1EF124" w14:textId="77777777" w:rsidR="00391A2D" w:rsidRDefault="00056FA0">
      <w:r>
        <w:t>That Council:</w:t>
      </w:r>
    </w:p>
    <w:p w14:paraId="2C1EF125" w14:textId="77777777" w:rsidR="00391A2D" w:rsidRDefault="00056FA0">
      <w:pPr>
        <w:numPr>
          <w:ilvl w:val="0"/>
          <w:numId w:val="4"/>
        </w:numPr>
        <w:jc w:val="left"/>
      </w:pPr>
      <w:r>
        <w:t>Notes and receives the October 2022 report on Investments totalling $45,804,407 inclusive of cash at bank for day-to-day operations,</w:t>
      </w:r>
    </w:p>
    <w:p w14:paraId="2C1EF126" w14:textId="77777777" w:rsidR="00391A2D" w:rsidRDefault="00056FA0">
      <w:pPr>
        <w:numPr>
          <w:ilvl w:val="0"/>
          <w:numId w:val="4"/>
        </w:numPr>
        <w:jc w:val="left"/>
      </w:pPr>
      <w:r>
        <w:t>Notes that actual interest earned in the month of October 2022 was $71,967,</w:t>
      </w:r>
    </w:p>
    <w:p w14:paraId="2C1EF127" w14:textId="77777777" w:rsidR="00391A2D" w:rsidRDefault="00056FA0">
      <w:pPr>
        <w:numPr>
          <w:ilvl w:val="0"/>
          <w:numId w:val="4"/>
        </w:numPr>
        <w:jc w:val="left"/>
      </w:pPr>
      <w:r>
        <w:t>Notes that total interest earned for the year to 31 October 2022 was $203,907, and</w:t>
      </w:r>
    </w:p>
    <w:p w14:paraId="2C1EF128" w14:textId="77777777" w:rsidR="00391A2D" w:rsidRDefault="00056FA0">
      <w:pPr>
        <w:numPr>
          <w:ilvl w:val="0"/>
          <w:numId w:val="4"/>
        </w:numPr>
        <w:jc w:val="left"/>
      </w:pPr>
      <w:r>
        <w:t>Notes the Certificate of the Responsible Accounting Officer and adopt the Investment Report.</w:t>
      </w:r>
    </w:p>
    <w:p w14:paraId="2C1EF129" w14:textId="77777777" w:rsidR="00391A2D" w:rsidRDefault="00056FA0">
      <w:pPr>
        <w:jc w:val="right"/>
      </w:pPr>
      <w:r>
        <w:rPr>
          <w:b/>
          <w:bCs/>
        </w:rPr>
        <w:t>CARRIED UNANIMOUSLY</w:t>
      </w:r>
    </w:p>
    <w:p w14:paraId="2C1EF12A" w14:textId="77777777" w:rsidR="00391A2D" w:rsidRDefault="00056FA0">
      <w:pPr>
        <w:pStyle w:val="Heading2"/>
      </w:pPr>
      <w:bookmarkStart w:id="17" w:name="_Toc256000047"/>
      <w:r>
        <w:t>12.4. Annual Code of Conduct Statistical Return 2022</w:t>
      </w:r>
      <w:bookmarkEnd w:id="17"/>
    </w:p>
    <w:p w14:paraId="2C1EF12B" w14:textId="77777777" w:rsidR="00391A2D" w:rsidRDefault="00056FA0">
      <w:r>
        <w:rPr>
          <w:b/>
          <w:bCs/>
        </w:rPr>
        <w:t>RESOLUT</w:t>
      </w:r>
      <w:r>
        <w:rPr>
          <w:b/>
          <w:bCs/>
        </w:rPr>
        <w:t>ION 2022/1115/12.4</w:t>
      </w:r>
    </w:p>
    <w:p w14:paraId="2C1EF12C" w14:textId="77777777" w:rsidR="00391A2D" w:rsidRDefault="00056FA0">
      <w:r>
        <w:t xml:space="preserve">Moved: Cr Pat Fogarty </w:t>
      </w:r>
    </w:p>
    <w:p w14:paraId="2C1EF12D" w14:textId="77777777" w:rsidR="00391A2D" w:rsidRDefault="00056FA0">
      <w:r>
        <w:t>Seconded: Cr Tarria Moore</w:t>
      </w:r>
    </w:p>
    <w:p w14:paraId="2C1EF12E" w14:textId="77777777" w:rsidR="00391A2D" w:rsidRDefault="00056FA0">
      <w:r>
        <w:t>That Council:</w:t>
      </w:r>
    </w:p>
    <w:p w14:paraId="2C1EF12F" w14:textId="77777777" w:rsidR="00391A2D" w:rsidRDefault="00056FA0">
      <w:r>
        <w:t>1. Receive and note the Code of Conduct Annual Statistical Report for the period 1 September 2021 to 31 August 2022, and;</w:t>
      </w:r>
      <w:r>
        <w:br/>
        <w:t>2. Provide the Code of Conduct Annual Statistical Re</w:t>
      </w:r>
      <w:r>
        <w:t>port to the Office of Local Government by 31 December 2022.</w:t>
      </w:r>
    </w:p>
    <w:p w14:paraId="2C1EF130" w14:textId="77777777" w:rsidR="00391A2D" w:rsidRDefault="00056FA0">
      <w:r>
        <w:t>Against: Cr Shirlee Burge</w:t>
      </w:r>
    </w:p>
    <w:p w14:paraId="2C1EF131" w14:textId="77777777" w:rsidR="00391A2D" w:rsidRDefault="00056FA0">
      <w:pPr>
        <w:jc w:val="right"/>
      </w:pPr>
      <w:r>
        <w:rPr>
          <w:b/>
          <w:bCs/>
        </w:rPr>
        <w:t>CARRIED</w:t>
      </w:r>
    </w:p>
    <w:p w14:paraId="2C1EF132" w14:textId="77777777" w:rsidR="00391A2D" w:rsidRDefault="00056FA0">
      <w:pPr>
        <w:pStyle w:val="Heading2"/>
      </w:pPr>
      <w:bookmarkStart w:id="18" w:name="_Toc256000048"/>
      <w:r>
        <w:t>12.5. Commitee Appointments resubmitted</w:t>
      </w:r>
      <w:bookmarkEnd w:id="18"/>
    </w:p>
    <w:p w14:paraId="2C1EF133" w14:textId="77777777" w:rsidR="00391A2D" w:rsidRDefault="00056FA0">
      <w:r>
        <w:rPr>
          <w:b/>
          <w:bCs/>
        </w:rPr>
        <w:t>RESOLUTION 2022/1115/12.5</w:t>
      </w:r>
    </w:p>
    <w:p w14:paraId="2C1EF134" w14:textId="77777777" w:rsidR="00391A2D" w:rsidRDefault="00056FA0">
      <w:r>
        <w:t>Moved: Cr Linda Fawns</w:t>
      </w:r>
    </w:p>
    <w:p w14:paraId="2C1EF135" w14:textId="77777777" w:rsidR="00391A2D" w:rsidRDefault="00056FA0">
      <w:r>
        <w:t>Seconded: Cr Shannon Sampson</w:t>
      </w:r>
    </w:p>
    <w:p w14:paraId="2C1EF136" w14:textId="77777777" w:rsidR="00391A2D" w:rsidRDefault="00056FA0">
      <w:r>
        <w:t>That Council:</w:t>
      </w:r>
    </w:p>
    <w:p w14:paraId="2C1EF137" w14:textId="77777777" w:rsidR="00391A2D" w:rsidRDefault="00056FA0">
      <w:r>
        <w:t xml:space="preserve">1. Formally appoint Geoff Ford </w:t>
      </w:r>
      <w:r>
        <w:t>as a member of the Blighty Hall and Recreation Reserve Committee</w:t>
      </w:r>
    </w:p>
    <w:p w14:paraId="2C1EF138" w14:textId="77777777" w:rsidR="00391A2D" w:rsidRDefault="00056FA0">
      <w:r>
        <w:t>2. Formally appoint Bronwyn Chappell as a member of the Conargo Memorial Hall and Recreation Ground Committee</w:t>
      </w:r>
    </w:p>
    <w:p w14:paraId="2C1EF139" w14:textId="77777777" w:rsidR="00391A2D" w:rsidRDefault="00056FA0">
      <w:pPr>
        <w:jc w:val="right"/>
      </w:pPr>
      <w:r>
        <w:rPr>
          <w:b/>
          <w:bCs/>
        </w:rPr>
        <w:t>CARRIED UNANIMOUSLY</w:t>
      </w:r>
    </w:p>
    <w:p w14:paraId="2C1EF13A" w14:textId="77777777" w:rsidR="00391A2D" w:rsidRDefault="00056FA0">
      <w:pPr>
        <w:pStyle w:val="Heading2"/>
      </w:pPr>
      <w:bookmarkStart w:id="19" w:name="_Toc256000049"/>
      <w:r>
        <w:t>12.6. Street Tree Management Policy</w:t>
      </w:r>
      <w:bookmarkEnd w:id="19"/>
    </w:p>
    <w:p w14:paraId="2C1EF13B" w14:textId="77777777" w:rsidR="00391A2D" w:rsidRDefault="00056FA0">
      <w:r>
        <w:rPr>
          <w:b/>
          <w:bCs/>
        </w:rPr>
        <w:t xml:space="preserve">RESOLUTION </w:t>
      </w:r>
      <w:r>
        <w:rPr>
          <w:b/>
          <w:bCs/>
        </w:rPr>
        <w:t>2022/1115/12.6</w:t>
      </w:r>
    </w:p>
    <w:p w14:paraId="2C1EF13C" w14:textId="77777777" w:rsidR="00391A2D" w:rsidRDefault="00056FA0">
      <w:r>
        <w:t>Moved: Cr Tarria Moore</w:t>
      </w:r>
    </w:p>
    <w:p w14:paraId="2C1EF13D" w14:textId="77777777" w:rsidR="00391A2D" w:rsidRDefault="00056FA0">
      <w:r>
        <w:t>Seconded: Cr Marc Petersen</w:t>
      </w:r>
    </w:p>
    <w:p w14:paraId="2C1EF13E" w14:textId="77777777" w:rsidR="00391A2D" w:rsidRDefault="00056FA0">
      <w:r>
        <w:t>That Council adopts the Street Tree Management Policy.</w:t>
      </w:r>
    </w:p>
    <w:p w14:paraId="2C1EF13F" w14:textId="77777777" w:rsidR="00391A2D" w:rsidRDefault="00056FA0">
      <w:pPr>
        <w:jc w:val="right"/>
      </w:pPr>
      <w:r>
        <w:rPr>
          <w:b/>
          <w:bCs/>
        </w:rPr>
        <w:t>CARRIED UNANIMOUSLY</w:t>
      </w:r>
    </w:p>
    <w:p w14:paraId="2C1EF140" w14:textId="77777777" w:rsidR="00391A2D" w:rsidRDefault="00056FA0">
      <w:pPr>
        <w:pStyle w:val="Heading2"/>
      </w:pPr>
      <w:bookmarkStart w:id="20" w:name="_Toc256000050"/>
      <w:r>
        <w:t>12.7. Mayor, Councillor, CEO Meetings October 2022</w:t>
      </w:r>
      <w:bookmarkEnd w:id="20"/>
    </w:p>
    <w:p w14:paraId="2C1EF141" w14:textId="77777777" w:rsidR="00391A2D" w:rsidRDefault="00056FA0">
      <w:r>
        <w:rPr>
          <w:b/>
          <w:bCs/>
        </w:rPr>
        <w:t>RESOLUTION 2022/1115/12.7</w:t>
      </w:r>
    </w:p>
    <w:p w14:paraId="2C1EF142" w14:textId="77777777" w:rsidR="00391A2D" w:rsidRDefault="00056FA0">
      <w:r>
        <w:t>Moved: Cr Tarria Moore</w:t>
      </w:r>
    </w:p>
    <w:p w14:paraId="2C1EF143" w14:textId="77777777" w:rsidR="00391A2D" w:rsidRDefault="00056FA0">
      <w:r>
        <w:t>Seconded: Cr Mar</w:t>
      </w:r>
      <w:r>
        <w:t>c Petersen</w:t>
      </w:r>
    </w:p>
    <w:p w14:paraId="2C1EF144" w14:textId="77777777" w:rsidR="00391A2D" w:rsidRDefault="00056FA0">
      <w:r>
        <w:t>That Council note the Mayor, Councillor and Chief Executive Officer meetings attended on behalf of Council during the month of October 2022, undertaken either remotely, or adhering to current health guidelines.</w:t>
      </w:r>
    </w:p>
    <w:p w14:paraId="2C1EF145" w14:textId="77777777" w:rsidR="00391A2D" w:rsidRDefault="00056FA0">
      <w:pPr>
        <w:jc w:val="right"/>
      </w:pPr>
      <w:r>
        <w:rPr>
          <w:b/>
          <w:bCs/>
        </w:rPr>
        <w:t>CARRIED UNANIMOUSLY</w:t>
      </w:r>
    </w:p>
    <w:p w14:paraId="2C1EF146" w14:textId="77777777" w:rsidR="00391A2D" w:rsidRDefault="00056FA0">
      <w:pPr>
        <w:pStyle w:val="Heading2"/>
      </w:pPr>
      <w:bookmarkStart w:id="21" w:name="_Toc256000051"/>
      <w:r>
        <w:t xml:space="preserve">12.8. </w:t>
      </w:r>
      <w:r>
        <w:t>Resolutions of Council</w:t>
      </w:r>
      <w:bookmarkEnd w:id="21"/>
    </w:p>
    <w:p w14:paraId="2C1EF147" w14:textId="77777777" w:rsidR="00391A2D" w:rsidRDefault="00056FA0">
      <w:r>
        <w:rPr>
          <w:b/>
          <w:bCs/>
        </w:rPr>
        <w:t>RESOLUTION 2022/1115/12.8</w:t>
      </w:r>
    </w:p>
    <w:p w14:paraId="2C1EF148" w14:textId="77777777" w:rsidR="00391A2D" w:rsidRDefault="00056FA0">
      <w:r>
        <w:t>Moved: Cr Marc Petersen</w:t>
      </w:r>
    </w:p>
    <w:p w14:paraId="2C1EF149" w14:textId="77777777" w:rsidR="00391A2D" w:rsidRDefault="00056FA0">
      <w:r>
        <w:t>Seconded: Cr Tarria Moore</w:t>
      </w:r>
    </w:p>
    <w:p w14:paraId="2C1EF14A" w14:textId="77777777" w:rsidR="00391A2D" w:rsidRDefault="00056FA0">
      <w:r>
        <w:t>That Council note the information in the Resolutions of Council as at 7 November 2022.</w:t>
      </w:r>
    </w:p>
    <w:p w14:paraId="2C1EF14B" w14:textId="77777777" w:rsidR="00391A2D" w:rsidRDefault="00056FA0">
      <w:pPr>
        <w:jc w:val="right"/>
      </w:pPr>
      <w:r>
        <w:rPr>
          <w:b/>
          <w:bCs/>
        </w:rPr>
        <w:t>CARRIED UNANIMOUSLY</w:t>
      </w:r>
    </w:p>
    <w:p w14:paraId="2C1EF14C" w14:textId="77777777" w:rsidR="00391A2D" w:rsidRDefault="00056FA0">
      <w:pPr>
        <w:pStyle w:val="Heading2"/>
      </w:pPr>
      <w:bookmarkStart w:id="22" w:name="_Toc256000052"/>
      <w:r>
        <w:t>12.9. Development Services Activity Report - Octob</w:t>
      </w:r>
      <w:r>
        <w:t>er 2022</w:t>
      </w:r>
      <w:bookmarkEnd w:id="22"/>
    </w:p>
    <w:p w14:paraId="2C1EF14D" w14:textId="77777777" w:rsidR="00391A2D" w:rsidRDefault="00056FA0">
      <w:r>
        <w:rPr>
          <w:b/>
          <w:bCs/>
        </w:rPr>
        <w:t>RESOLUTION 2022/1115/12.9</w:t>
      </w:r>
    </w:p>
    <w:p w14:paraId="2C1EF14E" w14:textId="77777777" w:rsidR="00391A2D" w:rsidRDefault="00056FA0">
      <w:r>
        <w:t>Moved: Cr Harold Clapham</w:t>
      </w:r>
    </w:p>
    <w:p w14:paraId="2C1EF14F" w14:textId="77777777" w:rsidR="00391A2D" w:rsidRDefault="00056FA0">
      <w:r>
        <w:t>Seconded: Cr Marc Petersen</w:t>
      </w:r>
    </w:p>
    <w:p w14:paraId="2C1EF150" w14:textId="77777777" w:rsidR="00391A2D" w:rsidRDefault="00056FA0">
      <w:r>
        <w:t>That Council receive and note the October 2022 Development Services update report</w:t>
      </w:r>
    </w:p>
    <w:p w14:paraId="2C1EF151" w14:textId="77777777" w:rsidR="00391A2D" w:rsidRDefault="00056FA0">
      <w:pPr>
        <w:jc w:val="right"/>
      </w:pPr>
      <w:r>
        <w:rPr>
          <w:b/>
          <w:bCs/>
        </w:rPr>
        <w:t>CARRIED UNANIMOUSLY</w:t>
      </w:r>
    </w:p>
    <w:p w14:paraId="2C1EF152" w14:textId="77777777" w:rsidR="00391A2D" w:rsidRDefault="00056FA0">
      <w:pPr>
        <w:pStyle w:val="Heading2"/>
      </w:pPr>
      <w:bookmarkStart w:id="23" w:name="_Toc256000053"/>
      <w:r>
        <w:t>12.10. Major Projects - October 2022</w:t>
      </w:r>
      <w:bookmarkEnd w:id="23"/>
    </w:p>
    <w:p w14:paraId="2C1EF153" w14:textId="77777777" w:rsidR="00391A2D" w:rsidRDefault="00056FA0">
      <w:r>
        <w:rPr>
          <w:b/>
          <w:bCs/>
        </w:rPr>
        <w:t>RESOLUTION 2022/1115/12.10</w:t>
      </w:r>
    </w:p>
    <w:p w14:paraId="2C1EF154" w14:textId="77777777" w:rsidR="00391A2D" w:rsidRDefault="00056FA0">
      <w:r>
        <w:t>Move</w:t>
      </w:r>
      <w:r>
        <w:t>d: Cr Linda Fawns</w:t>
      </w:r>
    </w:p>
    <w:p w14:paraId="2C1EF155" w14:textId="77777777" w:rsidR="00391A2D" w:rsidRDefault="00056FA0">
      <w:r>
        <w:t>Seconded: Cr Shannon Sampson</w:t>
      </w:r>
    </w:p>
    <w:p w14:paraId="2C1EF156" w14:textId="77777777" w:rsidR="00391A2D" w:rsidRDefault="00056FA0">
      <w:r>
        <w:t xml:space="preserve">That Council </w:t>
      </w:r>
      <w:r>
        <w:rPr>
          <w:shd w:val="clear" w:color="auto" w:fill="FFFFFF"/>
        </w:rPr>
        <w:t>receive and note the Major Projects Program – Progress Report for October 2022.</w:t>
      </w:r>
    </w:p>
    <w:p w14:paraId="2C1EF157" w14:textId="77777777" w:rsidR="00391A2D" w:rsidRDefault="00056FA0">
      <w:pPr>
        <w:jc w:val="right"/>
      </w:pPr>
      <w:r>
        <w:rPr>
          <w:b/>
          <w:bCs/>
        </w:rPr>
        <w:t>CARRIED UNANIMOUSLY</w:t>
      </w:r>
    </w:p>
    <w:p w14:paraId="2C1EF158" w14:textId="77777777" w:rsidR="00391A2D" w:rsidRDefault="00391A2D"/>
    <w:p w14:paraId="2C1EF159" w14:textId="77777777" w:rsidR="00391A2D" w:rsidRDefault="00056FA0">
      <w:pPr>
        <w:pStyle w:val="Heading1"/>
      </w:pPr>
      <w:bookmarkStart w:id="24" w:name="_Toc256000054"/>
      <w:r>
        <w:t>13. NOTICES OF MOTIONS</w:t>
      </w:r>
      <w:bookmarkEnd w:id="24"/>
    </w:p>
    <w:p w14:paraId="2C1EF15A" w14:textId="77777777" w:rsidR="00391A2D" w:rsidRDefault="00056FA0">
      <w:pPr>
        <w:pStyle w:val="Heading1"/>
      </w:pPr>
      <w:bookmarkStart w:id="25" w:name="_Toc256000055"/>
      <w:r>
        <w:t>14. QUESTIONS WITH NOTICE</w:t>
      </w:r>
      <w:bookmarkEnd w:id="25"/>
    </w:p>
    <w:p w14:paraId="2C1EF15B" w14:textId="77777777" w:rsidR="00391A2D" w:rsidRDefault="00056FA0">
      <w:pPr>
        <w:pStyle w:val="Heading1"/>
      </w:pPr>
      <w:bookmarkStart w:id="26" w:name="_Toc256000056"/>
      <w:r>
        <w:t>15. CONFIDENTIAL MATTERS</w:t>
      </w:r>
      <w:bookmarkEnd w:id="26"/>
    </w:p>
    <w:p w14:paraId="2C1EF15C" w14:textId="77777777" w:rsidR="00391A2D" w:rsidRDefault="00056FA0">
      <w:r>
        <w:rPr>
          <w:b/>
          <w:bCs/>
        </w:rPr>
        <w:t xml:space="preserve">RESOLUTION </w:t>
      </w:r>
      <w:r>
        <w:rPr>
          <w:b/>
          <w:bCs/>
        </w:rPr>
        <w:t>2022/1115/15</w:t>
      </w:r>
    </w:p>
    <w:p w14:paraId="2C1EF15D" w14:textId="77777777" w:rsidR="00391A2D" w:rsidRDefault="00056FA0">
      <w:r>
        <w:t>Moved: Cr Tarria Moore</w:t>
      </w:r>
    </w:p>
    <w:p w14:paraId="2C1EF15E" w14:textId="77777777" w:rsidR="00391A2D" w:rsidRDefault="00056FA0">
      <w:r>
        <w:t>Seconded: Cr Marc Petersen</w:t>
      </w:r>
    </w:p>
    <w:p w14:paraId="2C1EF15F" w14:textId="77777777" w:rsidR="00391A2D" w:rsidRDefault="00056FA0">
      <w:r>
        <w:t xml:space="preserve">Edward River Council acknowledges and embraces the First Nations Peoples - the Wamba </w:t>
      </w:r>
      <w:proofErr w:type="spellStart"/>
      <w:r>
        <w:t>Wamba</w:t>
      </w:r>
      <w:proofErr w:type="spellEnd"/>
      <w:r>
        <w:t xml:space="preserve"> Perrepa </w:t>
      </w:r>
      <w:proofErr w:type="spellStart"/>
      <w:r>
        <w:t>Perrepa</w:t>
      </w:r>
      <w:proofErr w:type="spellEnd"/>
      <w:r>
        <w:t xml:space="preserve"> peoples as the Traditional Owners of the Lands within the Edward River Council area an</w:t>
      </w:r>
      <w:r>
        <w:t>d also recognises the diversity of different cultures within our community and their contribution.</w:t>
      </w:r>
    </w:p>
    <w:p w14:paraId="2C1EF160" w14:textId="77777777" w:rsidR="00391A2D" w:rsidRDefault="00056FA0">
      <w:pPr>
        <w:jc w:val="left"/>
      </w:pPr>
      <w:r>
        <w:t>That Council move into Confidential Business at 11.41am</w:t>
      </w:r>
    </w:p>
    <w:p w14:paraId="2C1EF161" w14:textId="77777777" w:rsidR="00391A2D" w:rsidRDefault="00056FA0">
      <w:pPr>
        <w:jc w:val="right"/>
      </w:pPr>
      <w:r>
        <w:rPr>
          <w:b/>
          <w:bCs/>
        </w:rPr>
        <w:t>CARRIED UNANIMOUSLY</w:t>
      </w:r>
    </w:p>
    <w:p w14:paraId="2C1EF162" w14:textId="77777777" w:rsidR="00391A2D" w:rsidRDefault="00056FA0">
      <w:pPr>
        <w:pStyle w:val="Heading2"/>
      </w:pPr>
      <w:bookmarkStart w:id="27" w:name="_Toc256000057"/>
      <w:r>
        <w:t>15.1. Sale of Land - SD Gardiner A912-2</w:t>
      </w:r>
      <w:bookmarkEnd w:id="27"/>
    </w:p>
    <w:p w14:paraId="2C1EF163" w14:textId="77777777" w:rsidR="00391A2D" w:rsidRDefault="00056FA0">
      <w:r>
        <w:rPr>
          <w:b/>
          <w:bCs/>
        </w:rPr>
        <w:t>RESOLUTION 2022/1115/15.1</w:t>
      </w:r>
    </w:p>
    <w:p w14:paraId="2C1EF164" w14:textId="77777777" w:rsidR="00391A2D" w:rsidRDefault="00056FA0">
      <w:r>
        <w:t>Moved: Cr Tarri</w:t>
      </w:r>
      <w:r>
        <w:t>a Moore</w:t>
      </w:r>
    </w:p>
    <w:p w14:paraId="2C1EF165" w14:textId="77777777" w:rsidR="00391A2D" w:rsidRDefault="00056FA0">
      <w:r>
        <w:t>Seconded: Cr Marc Petersen</w:t>
      </w:r>
    </w:p>
    <w:p w14:paraId="2C1EF166" w14:textId="77777777" w:rsidR="00391A2D" w:rsidRDefault="00056FA0">
      <w:r>
        <w:t>That Council:</w:t>
      </w:r>
    </w:p>
    <w:p w14:paraId="2C1EF167" w14:textId="77777777" w:rsidR="00391A2D" w:rsidRDefault="00056FA0">
      <w:pPr>
        <w:numPr>
          <w:ilvl w:val="0"/>
          <w:numId w:val="5"/>
        </w:numPr>
        <w:jc w:val="left"/>
      </w:pPr>
      <w:r>
        <w:t>Approves the Sale of Land being for over five years outstanding Rates and charges on Lot 2 DP 8914, Parish - North Deniliquin, 72 Davidson Street Deniliquin, under sections 713 to 726 of the Local Government</w:t>
      </w:r>
      <w:r>
        <w:t xml:space="preserve"> Act 1993 to recover unpaid rates and charges,</w:t>
      </w:r>
    </w:p>
    <w:p w14:paraId="2C1EF168" w14:textId="77777777" w:rsidR="00391A2D" w:rsidRDefault="00056FA0">
      <w:pPr>
        <w:numPr>
          <w:ilvl w:val="0"/>
          <w:numId w:val="5"/>
        </w:numPr>
        <w:jc w:val="left"/>
      </w:pPr>
      <w:r>
        <w:t>Authorises Custom Commercial Services Pty Ltd (CCS) and their associated law firm MCW Lawyers to manage the sale process, and</w:t>
      </w:r>
    </w:p>
    <w:p w14:paraId="2C1EF169" w14:textId="77777777" w:rsidR="00391A2D" w:rsidRDefault="00056FA0">
      <w:pPr>
        <w:numPr>
          <w:ilvl w:val="0"/>
          <w:numId w:val="5"/>
        </w:numPr>
        <w:jc w:val="left"/>
      </w:pPr>
      <w:r>
        <w:t>Delegates authority to the General Manager for the execution of the necessary contr</w:t>
      </w:r>
      <w:r>
        <w:t>acts for sale including transfer under Section 722 and 723 of the Local Government Act 1993.</w:t>
      </w:r>
    </w:p>
    <w:p w14:paraId="2C1EF16A" w14:textId="77777777" w:rsidR="00391A2D" w:rsidRDefault="00056FA0">
      <w:pPr>
        <w:jc w:val="right"/>
      </w:pPr>
      <w:r>
        <w:rPr>
          <w:b/>
          <w:bCs/>
        </w:rPr>
        <w:t>CARRIED UNANIMOUSLY</w:t>
      </w:r>
    </w:p>
    <w:p w14:paraId="2C1EF16B" w14:textId="77777777" w:rsidR="00391A2D" w:rsidRDefault="00056FA0">
      <w:pPr>
        <w:pStyle w:val="Heading2"/>
      </w:pPr>
      <w:bookmarkStart w:id="28" w:name="_Toc256000058"/>
      <w:r>
        <w:t>15.2. C2022/02 - Deniliquin Raw Water Pump Station Upgrade</w:t>
      </w:r>
      <w:bookmarkEnd w:id="28"/>
    </w:p>
    <w:p w14:paraId="2C1EF16C" w14:textId="77777777" w:rsidR="00391A2D" w:rsidRDefault="00056FA0">
      <w:r>
        <w:t>12.11pm Cr Tarria Moore left the Chambers and returned at 12.12pm</w:t>
      </w:r>
    </w:p>
    <w:p w14:paraId="2C1EF16D" w14:textId="77777777" w:rsidR="00391A2D" w:rsidRDefault="00056FA0">
      <w:r>
        <w:rPr>
          <w:b/>
          <w:bCs/>
        </w:rPr>
        <w:t>RESOLUTION 2022/11</w:t>
      </w:r>
      <w:r>
        <w:rPr>
          <w:b/>
          <w:bCs/>
        </w:rPr>
        <w:t>15/15.2</w:t>
      </w:r>
    </w:p>
    <w:p w14:paraId="2C1EF16E" w14:textId="77777777" w:rsidR="00391A2D" w:rsidRDefault="00056FA0">
      <w:r>
        <w:t>Moved: Cr Tarria Moore</w:t>
      </w:r>
    </w:p>
    <w:p w14:paraId="2C1EF16F" w14:textId="77777777" w:rsidR="00391A2D" w:rsidRDefault="00056FA0">
      <w:r>
        <w:t>Seconded: Cr Marc Petersen</w:t>
      </w:r>
    </w:p>
    <w:p w14:paraId="2C1EF170" w14:textId="77777777" w:rsidR="00391A2D" w:rsidRDefault="00056FA0">
      <w:r>
        <w:t>That Council:</w:t>
      </w:r>
    </w:p>
    <w:p w14:paraId="2C1EF171" w14:textId="77777777" w:rsidR="00391A2D" w:rsidRDefault="00056FA0">
      <w:pPr>
        <w:numPr>
          <w:ilvl w:val="0"/>
          <w:numId w:val="6"/>
        </w:numPr>
        <w:jc w:val="left"/>
      </w:pPr>
      <w:r>
        <w:t>Accepts the tender submitted by EMT P/L for Contract No. C2022/02 – Deniliquin Raw Water Pump Station Upgrade for the lump sum tender price of $878,058.00 (including GST),</w:t>
      </w:r>
    </w:p>
    <w:p w14:paraId="2C1EF172" w14:textId="77777777" w:rsidR="00391A2D" w:rsidRDefault="00056FA0">
      <w:pPr>
        <w:numPr>
          <w:ilvl w:val="0"/>
          <w:numId w:val="6"/>
        </w:numPr>
        <w:jc w:val="left"/>
      </w:pPr>
      <w:r>
        <w:t>Authorise the Chief Executive Officer and Mayor to sign and affix the Common Seal of Edward River Council to the contract documentation for Contract No. C2022/02– Deniliquin Raw Water Pump Station Upgrade, and</w:t>
      </w:r>
    </w:p>
    <w:p w14:paraId="2C1EF173" w14:textId="77777777" w:rsidR="00391A2D" w:rsidRDefault="00056FA0">
      <w:pPr>
        <w:numPr>
          <w:ilvl w:val="0"/>
          <w:numId w:val="6"/>
        </w:numPr>
        <w:jc w:val="left"/>
      </w:pPr>
      <w:r>
        <w:t>Delegate the Contract Superintendent to approv</w:t>
      </w:r>
      <w:r>
        <w:t>e variations up to a maximum of 10% of the contract value to allow for any issues that may arise on site.</w:t>
      </w:r>
    </w:p>
    <w:p w14:paraId="2C1EF174" w14:textId="77777777" w:rsidR="00391A2D" w:rsidRDefault="00056FA0">
      <w:r>
        <w:t>Against: Cr Shirlee Burge</w:t>
      </w:r>
    </w:p>
    <w:p w14:paraId="2C1EF175" w14:textId="77777777" w:rsidR="00391A2D" w:rsidRDefault="00056FA0">
      <w:pPr>
        <w:jc w:val="right"/>
      </w:pPr>
      <w:r>
        <w:rPr>
          <w:b/>
          <w:bCs/>
        </w:rPr>
        <w:t>CARRIED</w:t>
      </w:r>
    </w:p>
    <w:p w14:paraId="2C1EF176" w14:textId="77777777" w:rsidR="00391A2D" w:rsidRDefault="00056FA0">
      <w:r>
        <w:t>Linda/Tarria 12.37pm</w:t>
      </w:r>
    </w:p>
    <w:p w14:paraId="2C1EF177" w14:textId="77777777" w:rsidR="00391A2D" w:rsidRDefault="00056FA0">
      <w:pPr>
        <w:pStyle w:val="Heading1"/>
      </w:pPr>
      <w:bookmarkStart w:id="29" w:name="_Toc256000059"/>
      <w:r>
        <w:t>16. CLOSE OF MEETING</w:t>
      </w:r>
      <w:bookmarkEnd w:id="29"/>
    </w:p>
    <w:p w14:paraId="2C1EF178" w14:textId="77777777" w:rsidR="00391A2D" w:rsidRDefault="00056FA0">
      <w:r>
        <w:rPr>
          <w:b/>
          <w:bCs/>
        </w:rPr>
        <w:t>RESOLUTION 2022/1115/16</w:t>
      </w:r>
    </w:p>
    <w:p w14:paraId="2C1EF179" w14:textId="77777777" w:rsidR="00391A2D" w:rsidRDefault="00056FA0">
      <w:r>
        <w:t>Moved: Cr Linda Fawns</w:t>
      </w:r>
    </w:p>
    <w:p w14:paraId="2C1EF17A" w14:textId="77777777" w:rsidR="00391A2D" w:rsidRDefault="00056FA0">
      <w:r>
        <w:t xml:space="preserve">Seconded: Cr Tarria </w:t>
      </w:r>
      <w:r>
        <w:t>Moore</w:t>
      </w:r>
    </w:p>
    <w:p w14:paraId="2C1EF17B" w14:textId="77777777" w:rsidR="00391A2D" w:rsidRDefault="00056FA0">
      <w:r>
        <w:t xml:space="preserve">That Council move out of </w:t>
      </w:r>
      <w:proofErr w:type="spellStart"/>
      <w:r>
        <w:t>Condifential</w:t>
      </w:r>
      <w:proofErr w:type="spellEnd"/>
      <w:r>
        <w:t xml:space="preserve"> Business and the Chief Executive Officer read out the </w:t>
      </w:r>
      <w:proofErr w:type="spellStart"/>
      <w:r>
        <w:t>condifential</w:t>
      </w:r>
      <w:proofErr w:type="spellEnd"/>
      <w:r>
        <w:t xml:space="preserve"> resolutions at 12.27pm.</w:t>
      </w:r>
    </w:p>
    <w:p w14:paraId="2C1EF17C" w14:textId="77777777" w:rsidR="00391A2D" w:rsidRDefault="00056FA0">
      <w:pPr>
        <w:jc w:val="right"/>
      </w:pPr>
      <w:r>
        <w:rPr>
          <w:b/>
          <w:bCs/>
        </w:rPr>
        <w:t>CARRIED UNANIMOUSLY</w:t>
      </w:r>
    </w:p>
    <w:p w14:paraId="2C1EF17D" w14:textId="77777777" w:rsidR="00391A2D" w:rsidRDefault="00056FA0">
      <w:r>
        <w:t>The meeting closed at 12.39pm</w:t>
      </w:r>
    </w:p>
    <w:p w14:paraId="2C1EF17E" w14:textId="77777777" w:rsidR="00391A2D" w:rsidRDefault="00391A2D"/>
    <w:sectPr w:rsidR="00391A2D" w:rsidSect="009A532C">
      <w:headerReference w:type="default" r:id="rId9"/>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F187" w14:textId="77777777" w:rsidR="00000000" w:rsidRDefault="00056FA0">
      <w:pPr>
        <w:spacing w:after="0" w:line="240" w:lineRule="auto"/>
      </w:pPr>
      <w:r>
        <w:separator/>
      </w:r>
    </w:p>
  </w:endnote>
  <w:endnote w:type="continuationSeparator" w:id="0">
    <w:p w14:paraId="2C1EF189" w14:textId="77777777" w:rsidR="00000000" w:rsidRDefault="0005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F182" w14:textId="77777777" w:rsidR="00D076CE" w:rsidRPr="005F2C06" w:rsidRDefault="00056FA0" w:rsidP="009A532C">
    <w:pPr>
      <w:pBdr>
        <w:top w:val="single" w:sz="12" w:space="1" w:color="auto"/>
      </w:pBdr>
      <w:jc w:val="right"/>
      <w:rPr>
        <w:rFonts w:eastAsia="Times New Roman"/>
        <w:lang w:eastAsia="en-US"/>
      </w:rPr>
    </w:pPr>
    <w:r w:rsidRPr="005F2C06">
      <w:rPr>
        <w:rFonts w:eastAsia="Times New Roman"/>
        <w:lang w:eastAsia="en-US"/>
      </w:rPr>
      <w:t xml:space="preserve">Page </w:t>
    </w:r>
    <w:r w:rsidRPr="005F2C06">
      <w:rPr>
        <w:rFonts w:eastAsia="Times New Roman"/>
        <w:lang w:eastAsia="en-US"/>
      </w:rPr>
      <w:fldChar w:fldCharType="begin"/>
    </w:r>
    <w:r w:rsidRPr="005F2C06">
      <w:rPr>
        <w:rFonts w:eastAsia="Times New Roman"/>
        <w:lang w:eastAsia="en-US"/>
      </w:rPr>
      <w:instrText xml:space="preserve"> PAGE   \* MERGEFORMAT </w:instrText>
    </w:r>
    <w:r w:rsidRPr="005F2C06">
      <w:rPr>
        <w:rFonts w:eastAsia="Times New Roman"/>
        <w:lang w:eastAsia="en-US"/>
      </w:rPr>
      <w:fldChar w:fldCharType="separate"/>
    </w:r>
    <w:r>
      <w:rPr>
        <w:rFonts w:eastAsia="Times New Roman"/>
        <w:noProof/>
        <w:lang w:eastAsia="en-US"/>
      </w:rPr>
      <w:t>8</w:t>
    </w:r>
    <w:r w:rsidRPr="005F2C06">
      <w:rPr>
        <w:rFonts w:eastAsia="Times New Roman"/>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F183" w14:textId="77777777" w:rsidR="00000000" w:rsidRDefault="00056FA0">
      <w:pPr>
        <w:spacing w:after="0" w:line="240" w:lineRule="auto"/>
      </w:pPr>
      <w:r>
        <w:separator/>
      </w:r>
    </w:p>
  </w:footnote>
  <w:footnote w:type="continuationSeparator" w:id="0">
    <w:p w14:paraId="2C1EF185" w14:textId="77777777" w:rsidR="00000000" w:rsidRDefault="0005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F181" w14:textId="77777777" w:rsidR="00D076CE" w:rsidRPr="009A532C" w:rsidRDefault="00056FA0" w:rsidP="00DF0C92">
    <w:pPr>
      <w:pStyle w:val="Header"/>
      <w:pBdr>
        <w:bottom w:val="single" w:sz="12" w:space="4" w:color="auto"/>
      </w:pBdr>
      <w:tabs>
        <w:tab w:val="clear" w:pos="4513"/>
        <w:tab w:val="clear" w:pos="9026"/>
        <w:tab w:val="right" w:pos="9638"/>
      </w:tabs>
      <w:rPr>
        <w:rFonts w:ascii="Arial Bold" w:eastAsia="Times New Roman" w:hAnsi="Arial Bold"/>
        <w:b/>
        <w:bCs/>
        <w:caps/>
        <w:lang w:eastAsia="en-US"/>
      </w:rPr>
    </w:pPr>
    <w:r w:rsidRPr="009A532C">
      <w:rPr>
        <w:rFonts w:ascii="Arial Bold" w:eastAsia="Times New Roman" w:hAnsi="Arial Bold"/>
        <w:b/>
        <w:bCs/>
        <w:caps/>
        <w:noProof/>
        <w:lang w:eastAsia="en-US"/>
      </w:rPr>
      <w:t>Ordinary Council Meeting</w:t>
    </w:r>
    <w:r w:rsidR="009361B0" w:rsidRPr="009A532C">
      <w:rPr>
        <w:rFonts w:ascii="Arial Bold" w:eastAsia="Times New Roman" w:hAnsi="Arial Bold"/>
        <w:b/>
        <w:bCs/>
        <w:caps/>
        <w:lang w:eastAsia="en-US"/>
      </w:rPr>
      <w:t xml:space="preserve"> </w:t>
    </w:r>
    <w:r w:rsidR="009361B0" w:rsidRPr="009A532C">
      <w:rPr>
        <w:rFonts w:ascii="Arial Bold" w:eastAsia="Times New Roman" w:hAnsi="Arial Bold"/>
        <w:b/>
        <w:bCs/>
        <w:caps/>
        <w:noProof/>
        <w:lang w:eastAsia="en-US"/>
      </w:rPr>
      <w:t>MINUTES</w:t>
    </w:r>
    <w:r w:rsidRPr="009A532C">
      <w:rPr>
        <w:rFonts w:ascii="Arial Bold" w:eastAsia="Times New Roman" w:hAnsi="Arial Bold"/>
        <w:b/>
        <w:bCs/>
        <w:caps/>
        <w:lang w:eastAsia="en-US"/>
      </w:rPr>
      <w:tab/>
    </w:r>
    <w:r w:rsidRPr="009A532C">
      <w:rPr>
        <w:rFonts w:ascii="Arial Bold" w:eastAsia="Times New Roman" w:hAnsi="Arial Bold"/>
        <w:b/>
        <w:bCs/>
        <w:caps/>
        <w:noProof/>
        <w:lang w:eastAsia="en-US"/>
      </w:rPr>
      <w:t xml:space="preserve">Tuesday, 15 </w:t>
    </w:r>
    <w:r w:rsidRPr="009A532C">
      <w:rPr>
        <w:rFonts w:ascii="Arial Bold" w:eastAsia="Times New Roman" w:hAnsi="Arial Bold"/>
        <w:b/>
        <w:bCs/>
        <w:caps/>
        <w:noProof/>
        <w:lang w:eastAsia="en-US"/>
      </w:rPr>
      <w:t>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hybridMultilevel"/>
    <w:tmpl w:val="00000001"/>
    <w:lvl w:ilvl="0" w:tplc="FCB41996">
      <w:start w:val="1"/>
      <w:numFmt w:val="bullet"/>
      <w:lvlText w:val=""/>
      <w:lvlJc w:val="left"/>
      <w:pPr>
        <w:ind w:left="720" w:hanging="360"/>
      </w:pPr>
      <w:rPr>
        <w:rFonts w:ascii="Symbol" w:hAnsi="Symbol"/>
      </w:rPr>
    </w:lvl>
    <w:lvl w:ilvl="1" w:tplc="E1680D3A">
      <w:start w:val="1"/>
      <w:numFmt w:val="bullet"/>
      <w:lvlText w:val="o"/>
      <w:lvlJc w:val="left"/>
      <w:pPr>
        <w:tabs>
          <w:tab w:val="num" w:pos="1440"/>
        </w:tabs>
        <w:ind w:left="1440" w:hanging="360"/>
      </w:pPr>
      <w:rPr>
        <w:rFonts w:ascii="Courier New" w:hAnsi="Courier New"/>
      </w:rPr>
    </w:lvl>
    <w:lvl w:ilvl="2" w:tplc="CD9C77C4">
      <w:start w:val="1"/>
      <w:numFmt w:val="bullet"/>
      <w:lvlText w:val=""/>
      <w:lvlJc w:val="left"/>
      <w:pPr>
        <w:tabs>
          <w:tab w:val="num" w:pos="2160"/>
        </w:tabs>
        <w:ind w:left="2160" w:hanging="360"/>
      </w:pPr>
      <w:rPr>
        <w:rFonts w:ascii="Wingdings" w:hAnsi="Wingdings"/>
      </w:rPr>
    </w:lvl>
    <w:lvl w:ilvl="3" w:tplc="142C5DD6">
      <w:start w:val="1"/>
      <w:numFmt w:val="bullet"/>
      <w:lvlText w:val=""/>
      <w:lvlJc w:val="left"/>
      <w:pPr>
        <w:tabs>
          <w:tab w:val="num" w:pos="2880"/>
        </w:tabs>
        <w:ind w:left="2880" w:hanging="360"/>
      </w:pPr>
      <w:rPr>
        <w:rFonts w:ascii="Symbol" w:hAnsi="Symbol"/>
      </w:rPr>
    </w:lvl>
    <w:lvl w:ilvl="4" w:tplc="58C29674">
      <w:start w:val="1"/>
      <w:numFmt w:val="bullet"/>
      <w:lvlText w:val="o"/>
      <w:lvlJc w:val="left"/>
      <w:pPr>
        <w:tabs>
          <w:tab w:val="num" w:pos="3600"/>
        </w:tabs>
        <w:ind w:left="3600" w:hanging="360"/>
      </w:pPr>
      <w:rPr>
        <w:rFonts w:ascii="Courier New" w:hAnsi="Courier New"/>
      </w:rPr>
    </w:lvl>
    <w:lvl w:ilvl="5" w:tplc="81309FF2">
      <w:start w:val="1"/>
      <w:numFmt w:val="bullet"/>
      <w:lvlText w:val=""/>
      <w:lvlJc w:val="left"/>
      <w:pPr>
        <w:tabs>
          <w:tab w:val="num" w:pos="4320"/>
        </w:tabs>
        <w:ind w:left="4320" w:hanging="360"/>
      </w:pPr>
      <w:rPr>
        <w:rFonts w:ascii="Wingdings" w:hAnsi="Wingdings"/>
      </w:rPr>
    </w:lvl>
    <w:lvl w:ilvl="6" w:tplc="6F64E234">
      <w:start w:val="1"/>
      <w:numFmt w:val="bullet"/>
      <w:lvlText w:val=""/>
      <w:lvlJc w:val="left"/>
      <w:pPr>
        <w:tabs>
          <w:tab w:val="num" w:pos="5040"/>
        </w:tabs>
        <w:ind w:left="5040" w:hanging="360"/>
      </w:pPr>
      <w:rPr>
        <w:rFonts w:ascii="Symbol" w:hAnsi="Symbol"/>
      </w:rPr>
    </w:lvl>
    <w:lvl w:ilvl="7" w:tplc="7F5678A6">
      <w:start w:val="1"/>
      <w:numFmt w:val="bullet"/>
      <w:lvlText w:val="o"/>
      <w:lvlJc w:val="left"/>
      <w:pPr>
        <w:tabs>
          <w:tab w:val="num" w:pos="5760"/>
        </w:tabs>
        <w:ind w:left="5760" w:hanging="360"/>
      </w:pPr>
      <w:rPr>
        <w:rFonts w:ascii="Courier New" w:hAnsi="Courier New"/>
      </w:rPr>
    </w:lvl>
    <w:lvl w:ilvl="8" w:tplc="13E0DE38">
      <w:start w:val="1"/>
      <w:numFmt w:val="bullet"/>
      <w:lvlText w:val=""/>
      <w:lvlJc w:val="left"/>
      <w:pPr>
        <w:tabs>
          <w:tab w:val="num" w:pos="6480"/>
        </w:tabs>
        <w:ind w:left="6480" w:hanging="360"/>
      </w:pPr>
      <w:rPr>
        <w:rFonts w:ascii="Wingdings" w:hAnsi="Wingdings"/>
      </w:rPr>
    </w:lvl>
  </w:abstractNum>
  <w:abstractNum w:abstractNumId="1" w15:restartNumberingAfterBreak="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1">
    <w:nsid w:val="00000003"/>
    <w:multiLevelType w:val="hybridMultilevel"/>
    <w:tmpl w:val="00000003"/>
    <w:lvl w:ilvl="0" w:tplc="46C2D614">
      <w:start w:val="1"/>
      <w:numFmt w:val="bullet"/>
      <w:lvlText w:val=""/>
      <w:lvlJc w:val="left"/>
      <w:pPr>
        <w:ind w:left="720" w:hanging="360"/>
      </w:pPr>
      <w:rPr>
        <w:rFonts w:ascii="Symbol" w:hAnsi="Symbol"/>
      </w:rPr>
    </w:lvl>
    <w:lvl w:ilvl="1" w:tplc="71146E3A">
      <w:start w:val="1"/>
      <w:numFmt w:val="bullet"/>
      <w:lvlText w:val="o"/>
      <w:lvlJc w:val="left"/>
      <w:pPr>
        <w:tabs>
          <w:tab w:val="num" w:pos="1440"/>
        </w:tabs>
        <w:ind w:left="1440" w:hanging="360"/>
      </w:pPr>
      <w:rPr>
        <w:rFonts w:ascii="Courier New" w:hAnsi="Courier New"/>
      </w:rPr>
    </w:lvl>
    <w:lvl w:ilvl="2" w:tplc="3DEACC12">
      <w:start w:val="1"/>
      <w:numFmt w:val="bullet"/>
      <w:lvlText w:val=""/>
      <w:lvlJc w:val="left"/>
      <w:pPr>
        <w:tabs>
          <w:tab w:val="num" w:pos="2160"/>
        </w:tabs>
        <w:ind w:left="2160" w:hanging="360"/>
      </w:pPr>
      <w:rPr>
        <w:rFonts w:ascii="Wingdings" w:hAnsi="Wingdings"/>
      </w:rPr>
    </w:lvl>
    <w:lvl w:ilvl="3" w:tplc="84AEA066">
      <w:start w:val="1"/>
      <w:numFmt w:val="bullet"/>
      <w:lvlText w:val=""/>
      <w:lvlJc w:val="left"/>
      <w:pPr>
        <w:tabs>
          <w:tab w:val="num" w:pos="2880"/>
        </w:tabs>
        <w:ind w:left="2880" w:hanging="360"/>
      </w:pPr>
      <w:rPr>
        <w:rFonts w:ascii="Symbol" w:hAnsi="Symbol"/>
      </w:rPr>
    </w:lvl>
    <w:lvl w:ilvl="4" w:tplc="E5DA7030">
      <w:start w:val="1"/>
      <w:numFmt w:val="bullet"/>
      <w:lvlText w:val="o"/>
      <w:lvlJc w:val="left"/>
      <w:pPr>
        <w:tabs>
          <w:tab w:val="num" w:pos="3600"/>
        </w:tabs>
        <w:ind w:left="3600" w:hanging="360"/>
      </w:pPr>
      <w:rPr>
        <w:rFonts w:ascii="Courier New" w:hAnsi="Courier New"/>
      </w:rPr>
    </w:lvl>
    <w:lvl w:ilvl="5" w:tplc="451EDF02">
      <w:start w:val="1"/>
      <w:numFmt w:val="bullet"/>
      <w:lvlText w:val=""/>
      <w:lvlJc w:val="left"/>
      <w:pPr>
        <w:tabs>
          <w:tab w:val="num" w:pos="4320"/>
        </w:tabs>
        <w:ind w:left="4320" w:hanging="360"/>
      </w:pPr>
      <w:rPr>
        <w:rFonts w:ascii="Wingdings" w:hAnsi="Wingdings"/>
      </w:rPr>
    </w:lvl>
    <w:lvl w:ilvl="6" w:tplc="13421F68">
      <w:start w:val="1"/>
      <w:numFmt w:val="bullet"/>
      <w:lvlText w:val=""/>
      <w:lvlJc w:val="left"/>
      <w:pPr>
        <w:tabs>
          <w:tab w:val="num" w:pos="5040"/>
        </w:tabs>
        <w:ind w:left="5040" w:hanging="360"/>
      </w:pPr>
      <w:rPr>
        <w:rFonts w:ascii="Symbol" w:hAnsi="Symbol"/>
      </w:rPr>
    </w:lvl>
    <w:lvl w:ilvl="7" w:tplc="211ECFD2">
      <w:start w:val="1"/>
      <w:numFmt w:val="bullet"/>
      <w:lvlText w:val="o"/>
      <w:lvlJc w:val="left"/>
      <w:pPr>
        <w:tabs>
          <w:tab w:val="num" w:pos="5760"/>
        </w:tabs>
        <w:ind w:left="5760" w:hanging="360"/>
      </w:pPr>
      <w:rPr>
        <w:rFonts w:ascii="Courier New" w:hAnsi="Courier New"/>
      </w:rPr>
    </w:lvl>
    <w:lvl w:ilvl="8" w:tplc="5BAA0AAA">
      <w:start w:val="1"/>
      <w:numFmt w:val="bullet"/>
      <w:lvlText w:val=""/>
      <w:lvlJc w:val="left"/>
      <w:pPr>
        <w:tabs>
          <w:tab w:val="num" w:pos="6480"/>
        </w:tabs>
        <w:ind w:left="6480" w:hanging="360"/>
      </w:pPr>
      <w:rPr>
        <w:rFonts w:ascii="Wingdings" w:hAnsi="Wingdings"/>
      </w:rPr>
    </w:lvl>
  </w:abstractNum>
  <w:abstractNum w:abstractNumId="3" w15:restartNumberingAfterBreak="1">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1">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1">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CE"/>
    <w:rsid w:val="00056FA0"/>
    <w:rsid w:val="00092164"/>
    <w:rsid w:val="000C3B1F"/>
    <w:rsid w:val="000E053A"/>
    <w:rsid w:val="000E0E37"/>
    <w:rsid w:val="001150E5"/>
    <w:rsid w:val="002335A4"/>
    <w:rsid w:val="002C08A1"/>
    <w:rsid w:val="002F5327"/>
    <w:rsid w:val="00350964"/>
    <w:rsid w:val="003627C0"/>
    <w:rsid w:val="00391A2D"/>
    <w:rsid w:val="004578D9"/>
    <w:rsid w:val="005F2C06"/>
    <w:rsid w:val="005F6D6B"/>
    <w:rsid w:val="0071258B"/>
    <w:rsid w:val="00752964"/>
    <w:rsid w:val="00763DBC"/>
    <w:rsid w:val="00852959"/>
    <w:rsid w:val="00884AA6"/>
    <w:rsid w:val="0092399D"/>
    <w:rsid w:val="009361B0"/>
    <w:rsid w:val="00977CD2"/>
    <w:rsid w:val="00986FD8"/>
    <w:rsid w:val="009A532C"/>
    <w:rsid w:val="00A00DA9"/>
    <w:rsid w:val="00AB7482"/>
    <w:rsid w:val="00B81D13"/>
    <w:rsid w:val="00BA4A92"/>
    <w:rsid w:val="00C609C3"/>
    <w:rsid w:val="00C6396C"/>
    <w:rsid w:val="00D076CE"/>
    <w:rsid w:val="00DB467C"/>
    <w:rsid w:val="00DF0C92"/>
    <w:rsid w:val="00E356B8"/>
    <w:rsid w:val="00E97148"/>
    <w:rsid w:val="00F061A1"/>
    <w:rsid w:val="00FA5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F0A3"/>
  <w15:chartTrackingRefBased/>
  <w15:docId w15:val="{D0BC0596-D172-4DB3-A509-536DA58C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D6B"/>
    <w:pPr>
      <w:jc w:val="both"/>
    </w:pPr>
    <w:rPr>
      <w:rFonts w:ascii="Arial" w:eastAsiaTheme="minorEastAsia" w:hAnsi="Arial" w:cstheme="minorHAnsi"/>
      <w:lang w:eastAsia="en-AU"/>
    </w:rPr>
  </w:style>
  <w:style w:type="paragraph" w:styleId="Heading1">
    <w:name w:val="heading 1"/>
    <w:basedOn w:val="Normal"/>
    <w:next w:val="Normal"/>
    <w:link w:val="Heading1Char"/>
    <w:uiPriority w:val="9"/>
    <w:qFormat/>
    <w:rsid w:val="00DF0C92"/>
    <w:pPr>
      <w:keepNext/>
      <w:keepLines/>
      <w:spacing w:before="240"/>
      <w:outlineLvl w:val="0"/>
    </w:pPr>
    <w:rPr>
      <w:rFonts w:ascii="Arial Bold" w:eastAsiaTheme="majorEastAsia" w:hAnsi="Arial Bold" w:cs="Arial"/>
      <w:b/>
      <w:bCs/>
      <w:caps/>
      <w:sz w:val="24"/>
      <w:szCs w:val="24"/>
    </w:rPr>
  </w:style>
  <w:style w:type="paragraph" w:styleId="Heading2">
    <w:name w:val="heading 2"/>
    <w:basedOn w:val="Normal"/>
    <w:next w:val="Normal"/>
    <w:link w:val="Heading2Char"/>
    <w:uiPriority w:val="9"/>
    <w:unhideWhenUsed/>
    <w:qFormat/>
    <w:rsid w:val="00DF0C92"/>
    <w:pPr>
      <w:keepNext/>
      <w:keepLines/>
      <w:spacing w:before="120" w:line="240" w:lineRule="auto"/>
      <w:outlineLvl w:val="1"/>
    </w:pPr>
    <w:rPr>
      <w:rFonts w:ascii="Arial Bold" w:eastAsiaTheme="majorEastAsia" w:hAnsi="Arial Bold" w:cs="Arial"/>
      <w:b/>
      <w:bCs/>
      <w:caps/>
      <w:sz w:val="24"/>
      <w:szCs w:val="24"/>
    </w:rPr>
  </w:style>
  <w:style w:type="paragraph" w:styleId="Heading3">
    <w:name w:val="heading 3"/>
    <w:basedOn w:val="Normal"/>
    <w:next w:val="Normal"/>
    <w:link w:val="Heading3Char"/>
    <w:uiPriority w:val="9"/>
    <w:unhideWhenUsed/>
    <w:qFormat/>
    <w:rsid w:val="005F6D6B"/>
    <w:pPr>
      <w:keepNext/>
      <w:keepLines/>
      <w:spacing w:before="120"/>
      <w:outlineLvl w:val="2"/>
    </w:pPr>
    <w:rPr>
      <w:rFonts w:eastAsiaTheme="majorEastAsia" w:cs="Arial"/>
      <w:b/>
      <w:bCs/>
      <w:sz w:val="24"/>
      <w:szCs w:val="24"/>
    </w:rPr>
  </w:style>
  <w:style w:type="paragraph" w:styleId="Heading4">
    <w:name w:val="heading 4"/>
    <w:basedOn w:val="Heading3"/>
    <w:next w:val="Normal"/>
    <w:link w:val="Heading4Char"/>
    <w:uiPriority w:val="9"/>
    <w:unhideWhenUsed/>
    <w:qFormat/>
    <w:rsid w:val="005F6D6B"/>
    <w:pPr>
      <w:outlineLvl w:val="3"/>
    </w:pPr>
  </w:style>
  <w:style w:type="paragraph" w:styleId="Heading5">
    <w:name w:val="heading 5"/>
    <w:basedOn w:val="Heading4"/>
    <w:next w:val="Normal"/>
    <w:link w:val="Heading5Char"/>
    <w:uiPriority w:val="9"/>
    <w:unhideWhenUsed/>
    <w:qFormat/>
    <w:rsid w:val="005F6D6B"/>
    <w:pPr>
      <w:outlineLvl w:val="4"/>
    </w:pPr>
  </w:style>
  <w:style w:type="paragraph" w:styleId="Heading6">
    <w:name w:val="heading 6"/>
    <w:basedOn w:val="Heading5"/>
    <w:next w:val="Normal"/>
    <w:link w:val="Heading6Char"/>
    <w:uiPriority w:val="9"/>
    <w:unhideWhenUsed/>
    <w:qFormat/>
    <w:rsid w:val="00977CD2"/>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C92"/>
    <w:rPr>
      <w:rFonts w:ascii="Arial Bold" w:eastAsiaTheme="majorEastAsia" w:hAnsi="Arial Bold" w:cs="Arial"/>
      <w:b/>
      <w:bCs/>
      <w:caps/>
      <w:sz w:val="24"/>
      <w:szCs w:val="24"/>
      <w:lang w:eastAsia="en-AU"/>
    </w:rPr>
  </w:style>
  <w:style w:type="paragraph" w:styleId="Header">
    <w:name w:val="header"/>
    <w:basedOn w:val="Normal"/>
    <w:link w:val="HeaderChar"/>
    <w:uiPriority w:val="99"/>
    <w:unhideWhenUsed/>
    <w:rsid w:val="00D07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6CE"/>
    <w:rPr>
      <w:rFonts w:ascii="Arial" w:eastAsiaTheme="minorEastAsia" w:hAnsi="Arial" w:cs="Arial"/>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F0C92"/>
    <w:rPr>
      <w:rFonts w:ascii="Arial Bold" w:eastAsiaTheme="majorEastAsia" w:hAnsi="Arial Bold" w:cs="Arial"/>
      <w:b/>
      <w:bCs/>
      <w:caps/>
      <w:sz w:val="24"/>
      <w:szCs w:val="24"/>
      <w:lang w:eastAsia="en-AU"/>
    </w:rPr>
  </w:style>
  <w:style w:type="character" w:customStyle="1" w:styleId="Heading3Char">
    <w:name w:val="Heading 3 Char"/>
    <w:basedOn w:val="DefaultParagraphFont"/>
    <w:link w:val="Heading3"/>
    <w:uiPriority w:val="9"/>
    <w:rsid w:val="005F6D6B"/>
    <w:rPr>
      <w:rFonts w:ascii="Arial" w:eastAsiaTheme="majorEastAsia" w:hAnsi="Arial" w:cs="Arial"/>
      <w:b/>
      <w:bCs/>
      <w:sz w:val="24"/>
      <w:szCs w:val="24"/>
      <w:lang w:eastAsia="en-AU"/>
    </w:rPr>
  </w:style>
  <w:style w:type="character" w:customStyle="1" w:styleId="Heading4Char">
    <w:name w:val="Heading 4 Char"/>
    <w:basedOn w:val="DefaultParagraphFont"/>
    <w:link w:val="Heading4"/>
    <w:uiPriority w:val="9"/>
    <w:rsid w:val="005F6D6B"/>
    <w:rPr>
      <w:rFonts w:ascii="Arial" w:eastAsiaTheme="majorEastAsia" w:hAnsi="Arial" w:cs="Arial"/>
      <w:b/>
      <w:bCs/>
      <w:sz w:val="24"/>
      <w:szCs w:val="24"/>
      <w:lang w:eastAsia="en-AU"/>
    </w:rPr>
  </w:style>
  <w:style w:type="character" w:customStyle="1" w:styleId="Heading5Char">
    <w:name w:val="Heading 5 Char"/>
    <w:basedOn w:val="DefaultParagraphFont"/>
    <w:link w:val="Heading5"/>
    <w:uiPriority w:val="9"/>
    <w:rsid w:val="005F6D6B"/>
    <w:rPr>
      <w:rFonts w:ascii="Arial" w:eastAsiaTheme="majorEastAsia" w:hAnsi="Arial" w:cs="Arial"/>
      <w:b/>
      <w:bCs/>
      <w:sz w:val="24"/>
      <w:szCs w:val="24"/>
      <w:lang w:eastAsia="en-AU"/>
    </w:rPr>
  </w:style>
  <w:style w:type="paragraph" w:styleId="TOC1">
    <w:name w:val="toc 1"/>
    <w:basedOn w:val="Normal"/>
    <w:next w:val="Normal"/>
    <w:autoRedefine/>
    <w:uiPriority w:val="39"/>
    <w:semiHidden/>
    <w:unhideWhenUsed/>
    <w:rsid w:val="00DF0C92"/>
    <w:pPr>
      <w:spacing w:before="120" w:line="240" w:lineRule="auto"/>
    </w:pPr>
    <w:rPr>
      <w:b/>
    </w:rPr>
  </w:style>
  <w:style w:type="paragraph" w:styleId="TOC2">
    <w:name w:val="toc 2"/>
    <w:basedOn w:val="Normal"/>
    <w:next w:val="Normal"/>
    <w:autoRedefine/>
    <w:uiPriority w:val="39"/>
    <w:semiHidden/>
    <w:unhideWhenUsed/>
    <w:rsid w:val="00DF0C92"/>
    <w:pPr>
      <w:spacing w:line="240" w:lineRule="auto"/>
      <w:ind w:left="284"/>
    </w:pPr>
  </w:style>
  <w:style w:type="character" w:customStyle="1" w:styleId="Heading6Char">
    <w:name w:val="Heading 6 Char"/>
    <w:basedOn w:val="DefaultParagraphFont"/>
    <w:link w:val="Heading6"/>
    <w:uiPriority w:val="9"/>
    <w:rsid w:val="00977CD2"/>
    <w:rPr>
      <w:rFonts w:ascii="Arial" w:eastAsiaTheme="majorEastAsia" w:hAnsi="Arial" w:cs="Arial"/>
      <w:b/>
      <w:bCs/>
      <w:sz w:val="24"/>
      <w:szCs w:val="24"/>
      <w:lang w:eastAsia="en-AU"/>
    </w:rPr>
  </w:style>
  <w:style w:type="character" w:styleId="Hyperlink">
    <w:name w:val="Hyperlink"/>
    <w:basedOn w:val="DefaultParagraphFont"/>
    <w:uiPriority w:val="99"/>
    <w:rsid w:val="00583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Minutes for Ordinary Council Meeting 10:00 AM - Tuesday, 15 November 2022</dc:title>
  <dc:creator>Kylie Allen</dc:creator>
  <cp:lastModifiedBy>Belinda Perrett</cp:lastModifiedBy>
  <cp:revision>2</cp:revision>
  <dcterms:created xsi:type="dcterms:W3CDTF">2022-12-15T22:20:00Z</dcterms:created>
  <dcterms:modified xsi:type="dcterms:W3CDTF">2022-12-15T22:20:00Z</dcterms:modified>
</cp:coreProperties>
</file>